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Default Extension="png" ContentType="image/png"/>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9"/>
        <w:ind w:left="0"/>
        <w:rPr>
          <w:rFonts w:ascii="Times New Roman"/>
          <w:sz w:val="19"/>
        </w:rPr>
      </w:pPr>
    </w:p>
    <w:p>
      <w:pPr>
        <w:pStyle w:val="Heading2"/>
        <w:spacing w:before="61"/>
        <w:ind w:left="1763" w:right="1762"/>
        <w:jc w:val="center"/>
      </w:pPr>
      <w:r>
        <w:rPr/>
        <w:t>《教育学原理》课程教学大纲</w:t>
      </w:r>
    </w:p>
    <w:p>
      <w:pPr>
        <w:pStyle w:val="BodyText"/>
        <w:spacing w:before="6" w:after="1"/>
        <w:ind w:left="0"/>
        <w:rPr>
          <w:sz w:val="22"/>
        </w:rPr>
      </w:pPr>
    </w:p>
    <w:tbl>
      <w:tblPr>
        <w:tblW w:w="0" w:type="auto"/>
        <w:jc w:val="left"/>
        <w:tblInd w:w="1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02"/>
        <w:gridCol w:w="3402"/>
        <w:gridCol w:w="1278"/>
        <w:gridCol w:w="2745"/>
      </w:tblGrid>
      <w:tr>
        <w:trPr>
          <w:trHeight w:val="467" w:hRule="atLeast"/>
        </w:trPr>
        <w:tc>
          <w:tcPr>
            <w:tcW w:w="1102" w:type="dxa"/>
          </w:tcPr>
          <w:p>
            <w:pPr>
              <w:pStyle w:val="TableParagraph"/>
              <w:spacing w:before="30"/>
              <w:ind w:left="11"/>
              <w:jc w:val="center"/>
              <w:rPr>
                <w:rFonts w:ascii="Microsoft JhengHei" w:eastAsia="Microsoft JhengHei" w:hint="eastAsia"/>
                <w:b/>
                <w:sz w:val="21"/>
              </w:rPr>
            </w:pPr>
            <w:r>
              <w:rPr>
                <w:rFonts w:ascii="Microsoft JhengHei" w:eastAsia="Microsoft JhengHei" w:hint="eastAsia"/>
                <w:b/>
                <w:sz w:val="21"/>
              </w:rPr>
              <w:t>英文名称</w:t>
            </w:r>
          </w:p>
        </w:tc>
        <w:tc>
          <w:tcPr>
            <w:tcW w:w="3402" w:type="dxa"/>
          </w:tcPr>
          <w:p>
            <w:pPr>
              <w:pStyle w:val="TableParagraph"/>
              <w:spacing w:before="111"/>
              <w:ind w:left="107"/>
              <w:rPr>
                <w:rFonts w:ascii="Times New Roman"/>
                <w:sz w:val="21"/>
              </w:rPr>
            </w:pPr>
            <w:r>
              <w:rPr>
                <w:rFonts w:ascii="Times New Roman"/>
                <w:sz w:val="21"/>
              </w:rPr>
              <w:t>Principles of Education</w:t>
            </w:r>
          </w:p>
        </w:tc>
        <w:tc>
          <w:tcPr>
            <w:tcW w:w="1278" w:type="dxa"/>
          </w:tcPr>
          <w:p>
            <w:pPr>
              <w:pStyle w:val="TableParagraph"/>
              <w:spacing w:before="30"/>
              <w:ind w:left="6"/>
              <w:jc w:val="center"/>
              <w:rPr>
                <w:rFonts w:ascii="Microsoft JhengHei" w:eastAsia="Microsoft JhengHei" w:hint="eastAsia"/>
                <w:b/>
                <w:sz w:val="21"/>
              </w:rPr>
            </w:pPr>
            <w:r>
              <w:rPr>
                <w:rFonts w:ascii="Microsoft JhengHei" w:eastAsia="Microsoft JhengHei" w:hint="eastAsia"/>
                <w:b/>
                <w:sz w:val="21"/>
              </w:rPr>
              <w:t>课程代码</w:t>
            </w:r>
          </w:p>
        </w:tc>
        <w:tc>
          <w:tcPr>
            <w:tcW w:w="2745" w:type="dxa"/>
          </w:tcPr>
          <w:p>
            <w:pPr>
              <w:pStyle w:val="TableParagraph"/>
              <w:spacing w:before="111"/>
              <w:ind w:left="103"/>
              <w:rPr>
                <w:rFonts w:ascii="Times New Roman"/>
                <w:sz w:val="21"/>
              </w:rPr>
            </w:pPr>
            <w:r>
              <w:rPr>
                <w:rFonts w:ascii="Times New Roman"/>
                <w:sz w:val="21"/>
              </w:rPr>
              <w:t>00181116</w:t>
            </w:r>
          </w:p>
        </w:tc>
      </w:tr>
      <w:tr>
        <w:trPr>
          <w:trHeight w:val="470" w:hRule="atLeast"/>
        </w:trPr>
        <w:tc>
          <w:tcPr>
            <w:tcW w:w="1102" w:type="dxa"/>
          </w:tcPr>
          <w:p>
            <w:pPr>
              <w:pStyle w:val="TableParagraph"/>
              <w:spacing w:before="32"/>
              <w:ind w:left="11"/>
              <w:jc w:val="center"/>
              <w:rPr>
                <w:rFonts w:ascii="Microsoft JhengHei" w:eastAsia="Microsoft JhengHei" w:hint="eastAsia"/>
                <w:b/>
                <w:sz w:val="21"/>
              </w:rPr>
            </w:pPr>
            <w:r>
              <w:rPr>
                <w:rFonts w:ascii="Microsoft JhengHei" w:eastAsia="Microsoft JhengHei" w:hint="eastAsia"/>
                <w:b/>
                <w:sz w:val="21"/>
              </w:rPr>
              <w:t>课程性质</w:t>
            </w:r>
          </w:p>
        </w:tc>
        <w:tc>
          <w:tcPr>
            <w:tcW w:w="3402" w:type="dxa"/>
          </w:tcPr>
          <w:p>
            <w:pPr>
              <w:pStyle w:val="TableParagraph"/>
              <w:spacing w:before="101"/>
              <w:ind w:left="107"/>
              <w:rPr>
                <w:sz w:val="21"/>
              </w:rPr>
            </w:pPr>
            <w:r>
              <w:rPr>
                <w:sz w:val="21"/>
              </w:rPr>
              <w:t>教师教育类基础课程</w:t>
            </w:r>
          </w:p>
        </w:tc>
        <w:tc>
          <w:tcPr>
            <w:tcW w:w="1278" w:type="dxa"/>
          </w:tcPr>
          <w:p>
            <w:pPr>
              <w:pStyle w:val="TableParagraph"/>
              <w:spacing w:before="32"/>
              <w:ind w:left="6"/>
              <w:jc w:val="center"/>
              <w:rPr>
                <w:rFonts w:ascii="Microsoft JhengHei" w:eastAsia="Microsoft JhengHei" w:hint="eastAsia"/>
                <w:b/>
                <w:sz w:val="21"/>
              </w:rPr>
            </w:pPr>
            <w:r>
              <w:rPr>
                <w:rFonts w:ascii="Microsoft JhengHei" w:eastAsia="Microsoft JhengHei" w:hint="eastAsia"/>
                <w:b/>
                <w:sz w:val="21"/>
              </w:rPr>
              <w:t>授课对象</w:t>
            </w:r>
          </w:p>
        </w:tc>
        <w:tc>
          <w:tcPr>
            <w:tcW w:w="2745" w:type="dxa"/>
          </w:tcPr>
          <w:p>
            <w:pPr>
              <w:pStyle w:val="TableParagraph"/>
              <w:spacing w:before="101"/>
              <w:ind w:left="103"/>
              <w:rPr>
                <w:sz w:val="21"/>
              </w:rPr>
            </w:pPr>
            <w:r>
              <w:rPr>
                <w:sz w:val="21"/>
              </w:rPr>
              <w:t>师范生</w:t>
            </w:r>
          </w:p>
        </w:tc>
      </w:tr>
      <w:tr>
        <w:trPr>
          <w:trHeight w:val="467" w:hRule="atLeast"/>
        </w:trPr>
        <w:tc>
          <w:tcPr>
            <w:tcW w:w="1102" w:type="dxa"/>
          </w:tcPr>
          <w:p>
            <w:pPr>
              <w:pStyle w:val="TableParagraph"/>
              <w:tabs>
                <w:tab w:pos="539" w:val="left" w:leader="none"/>
              </w:tabs>
              <w:spacing w:before="30"/>
              <w:ind w:left="11"/>
              <w:jc w:val="center"/>
              <w:rPr>
                <w:rFonts w:ascii="Microsoft JhengHei" w:eastAsia="Microsoft JhengHei" w:hint="eastAsia"/>
                <w:b/>
                <w:sz w:val="21"/>
              </w:rPr>
            </w:pPr>
            <w:r>
              <w:rPr>
                <w:rFonts w:ascii="Microsoft JhengHei" w:eastAsia="Microsoft JhengHei" w:hint="eastAsia"/>
                <w:b/>
                <w:sz w:val="21"/>
              </w:rPr>
              <w:t>学</w:t>
              <w:tab/>
              <w:t>分</w:t>
            </w:r>
          </w:p>
        </w:tc>
        <w:tc>
          <w:tcPr>
            <w:tcW w:w="3402" w:type="dxa"/>
          </w:tcPr>
          <w:p>
            <w:pPr>
              <w:pStyle w:val="TableParagraph"/>
              <w:spacing w:before="111"/>
              <w:ind w:left="107"/>
              <w:rPr>
                <w:rFonts w:ascii="Times New Roman"/>
                <w:sz w:val="21"/>
              </w:rPr>
            </w:pPr>
            <w:r>
              <w:rPr>
                <w:rFonts w:ascii="Times New Roman"/>
                <w:sz w:val="21"/>
              </w:rPr>
              <w:t>2.0</w:t>
            </w:r>
          </w:p>
        </w:tc>
        <w:tc>
          <w:tcPr>
            <w:tcW w:w="1278" w:type="dxa"/>
          </w:tcPr>
          <w:p>
            <w:pPr>
              <w:pStyle w:val="TableParagraph"/>
              <w:tabs>
                <w:tab w:pos="534" w:val="left" w:leader="none"/>
              </w:tabs>
              <w:spacing w:before="30"/>
              <w:ind w:left="6"/>
              <w:jc w:val="center"/>
              <w:rPr>
                <w:rFonts w:ascii="Microsoft JhengHei" w:eastAsia="Microsoft JhengHei" w:hint="eastAsia"/>
                <w:b/>
                <w:sz w:val="21"/>
              </w:rPr>
            </w:pPr>
            <w:r>
              <w:rPr>
                <w:rFonts w:ascii="Microsoft JhengHei" w:eastAsia="Microsoft JhengHei" w:hint="eastAsia"/>
                <w:b/>
                <w:sz w:val="21"/>
              </w:rPr>
              <w:t>学</w:t>
              <w:tab/>
              <w:t>时</w:t>
            </w:r>
          </w:p>
        </w:tc>
        <w:tc>
          <w:tcPr>
            <w:tcW w:w="2745" w:type="dxa"/>
          </w:tcPr>
          <w:p>
            <w:pPr>
              <w:pStyle w:val="TableParagraph"/>
              <w:spacing w:before="111"/>
              <w:ind w:left="103"/>
              <w:rPr>
                <w:rFonts w:ascii="Times New Roman"/>
                <w:sz w:val="21"/>
              </w:rPr>
            </w:pPr>
            <w:r>
              <w:rPr>
                <w:rFonts w:ascii="Times New Roman"/>
                <w:sz w:val="21"/>
              </w:rPr>
              <w:t>36</w:t>
            </w:r>
          </w:p>
        </w:tc>
      </w:tr>
      <w:tr>
        <w:trPr>
          <w:trHeight w:val="467" w:hRule="atLeast"/>
        </w:trPr>
        <w:tc>
          <w:tcPr>
            <w:tcW w:w="1102" w:type="dxa"/>
          </w:tcPr>
          <w:p>
            <w:pPr>
              <w:pStyle w:val="TableParagraph"/>
              <w:spacing w:before="30"/>
              <w:ind w:left="11"/>
              <w:jc w:val="center"/>
              <w:rPr>
                <w:rFonts w:ascii="Microsoft JhengHei" w:eastAsia="Microsoft JhengHei" w:hint="eastAsia"/>
                <w:b/>
                <w:sz w:val="21"/>
              </w:rPr>
            </w:pPr>
            <w:r>
              <w:rPr>
                <w:rFonts w:ascii="Microsoft JhengHei" w:eastAsia="Microsoft JhengHei" w:hint="eastAsia"/>
                <w:b/>
                <w:sz w:val="21"/>
              </w:rPr>
              <w:t>主讲教师</w:t>
            </w:r>
          </w:p>
        </w:tc>
        <w:tc>
          <w:tcPr>
            <w:tcW w:w="3402" w:type="dxa"/>
          </w:tcPr>
          <w:p>
            <w:pPr>
              <w:pStyle w:val="TableParagraph"/>
              <w:spacing w:before="99"/>
              <w:ind w:left="107"/>
              <w:rPr>
                <w:sz w:val="21"/>
              </w:rPr>
            </w:pPr>
            <w:r>
              <w:rPr>
                <w:sz w:val="21"/>
              </w:rPr>
              <w:t>李西顺、谢竹艳、王明洲、肖卫兵</w:t>
            </w:r>
          </w:p>
        </w:tc>
        <w:tc>
          <w:tcPr>
            <w:tcW w:w="1278" w:type="dxa"/>
          </w:tcPr>
          <w:p>
            <w:pPr>
              <w:pStyle w:val="TableParagraph"/>
              <w:spacing w:before="30"/>
              <w:ind w:left="6"/>
              <w:jc w:val="center"/>
              <w:rPr>
                <w:rFonts w:ascii="Microsoft JhengHei" w:eastAsia="Microsoft JhengHei" w:hint="eastAsia"/>
                <w:b/>
                <w:sz w:val="21"/>
              </w:rPr>
            </w:pPr>
            <w:r>
              <w:rPr>
                <w:rFonts w:ascii="Microsoft JhengHei" w:eastAsia="Microsoft JhengHei" w:hint="eastAsia"/>
                <w:b/>
                <w:sz w:val="21"/>
              </w:rPr>
              <w:t>修订日期</w:t>
            </w:r>
          </w:p>
        </w:tc>
        <w:tc>
          <w:tcPr>
            <w:tcW w:w="2745" w:type="dxa"/>
          </w:tcPr>
          <w:p>
            <w:pPr>
              <w:pStyle w:val="TableParagraph"/>
              <w:spacing w:before="99"/>
              <w:ind w:left="103"/>
              <w:rPr>
                <w:sz w:val="21"/>
              </w:rPr>
            </w:pPr>
            <w:r>
              <w:rPr>
                <w:rFonts w:ascii="Times New Roman" w:eastAsia="Times New Roman"/>
                <w:sz w:val="21"/>
              </w:rPr>
              <w:t>2019 </w:t>
            </w:r>
            <w:r>
              <w:rPr>
                <w:sz w:val="21"/>
              </w:rPr>
              <w:t>年 </w:t>
            </w:r>
            <w:r>
              <w:rPr>
                <w:rFonts w:ascii="Times New Roman" w:eastAsia="Times New Roman"/>
                <w:sz w:val="21"/>
              </w:rPr>
              <w:t>3 </w:t>
            </w:r>
            <w:r>
              <w:rPr>
                <w:sz w:val="21"/>
              </w:rPr>
              <w:t>月 </w:t>
            </w:r>
            <w:r>
              <w:rPr>
                <w:rFonts w:ascii="Times New Roman" w:eastAsia="Times New Roman"/>
                <w:sz w:val="21"/>
              </w:rPr>
              <w:t>15 </w:t>
            </w:r>
            <w:r>
              <w:rPr>
                <w:sz w:val="21"/>
              </w:rPr>
              <w:t>日</w:t>
            </w:r>
          </w:p>
        </w:tc>
      </w:tr>
      <w:tr>
        <w:trPr>
          <w:trHeight w:val="467" w:hRule="atLeast"/>
        </w:trPr>
        <w:tc>
          <w:tcPr>
            <w:tcW w:w="1102" w:type="dxa"/>
          </w:tcPr>
          <w:p>
            <w:pPr>
              <w:pStyle w:val="TableParagraph"/>
              <w:spacing w:before="30"/>
              <w:ind w:left="11"/>
              <w:jc w:val="center"/>
              <w:rPr>
                <w:rFonts w:ascii="Microsoft JhengHei" w:eastAsia="Microsoft JhengHei" w:hint="eastAsia"/>
                <w:b/>
                <w:sz w:val="21"/>
              </w:rPr>
            </w:pPr>
            <w:r>
              <w:rPr>
                <w:rFonts w:ascii="Microsoft JhengHei" w:eastAsia="Microsoft JhengHei" w:hint="eastAsia"/>
                <w:b/>
                <w:sz w:val="21"/>
              </w:rPr>
              <w:t>选用教材</w:t>
            </w:r>
          </w:p>
        </w:tc>
        <w:tc>
          <w:tcPr>
            <w:tcW w:w="7425" w:type="dxa"/>
            <w:gridSpan w:val="3"/>
          </w:tcPr>
          <w:p>
            <w:pPr>
              <w:pStyle w:val="TableParagraph"/>
              <w:spacing w:before="99"/>
              <w:ind w:left="107"/>
              <w:rPr>
                <w:rFonts w:ascii="Times New Roman" w:eastAsia="Times New Roman"/>
                <w:sz w:val="21"/>
              </w:rPr>
            </w:pPr>
            <w:r>
              <w:rPr>
                <w:sz w:val="21"/>
              </w:rPr>
              <w:t>尹艳秋、唐斌</w:t>
            </w:r>
            <w:r>
              <w:rPr>
                <w:rFonts w:ascii="Times New Roman" w:eastAsia="Times New Roman"/>
                <w:sz w:val="21"/>
              </w:rPr>
              <w:t>. </w:t>
            </w:r>
            <w:r>
              <w:rPr>
                <w:sz w:val="21"/>
              </w:rPr>
              <w:t>教育基本理论专题</w:t>
            </w:r>
            <w:r>
              <w:rPr>
                <w:rFonts w:ascii="Times New Roman" w:eastAsia="Times New Roman"/>
                <w:sz w:val="21"/>
              </w:rPr>
              <w:t>(</w:t>
            </w:r>
            <w:r>
              <w:rPr>
                <w:sz w:val="21"/>
              </w:rPr>
              <w:t>讲义）</w:t>
            </w:r>
            <w:r>
              <w:rPr>
                <w:rFonts w:ascii="Times New Roman" w:eastAsia="Times New Roman"/>
                <w:sz w:val="21"/>
              </w:rPr>
              <w:t>[M] .</w:t>
            </w:r>
            <w:r>
              <w:rPr>
                <w:sz w:val="21"/>
              </w:rPr>
              <w:t>苏州：苏州大学出版社，</w:t>
            </w:r>
            <w:r>
              <w:rPr>
                <w:rFonts w:ascii="Times New Roman" w:eastAsia="Times New Roman"/>
                <w:sz w:val="21"/>
              </w:rPr>
              <w:t>2013.</w:t>
            </w:r>
          </w:p>
        </w:tc>
      </w:tr>
    </w:tbl>
    <w:p>
      <w:pPr>
        <w:pStyle w:val="BodyText"/>
        <w:spacing w:before="7"/>
        <w:ind w:left="0"/>
        <w:rPr>
          <w:sz w:val="22"/>
        </w:rPr>
      </w:pPr>
    </w:p>
    <w:p>
      <w:pPr>
        <w:spacing w:before="0"/>
        <w:ind w:left="1180" w:right="0" w:firstLine="0"/>
        <w:jc w:val="left"/>
        <w:rPr>
          <w:sz w:val="28"/>
        </w:rPr>
      </w:pPr>
      <w:r>
        <w:rPr>
          <w:sz w:val="28"/>
        </w:rPr>
        <w:t>一、课程性质</w:t>
      </w:r>
    </w:p>
    <w:p>
      <w:pPr>
        <w:pStyle w:val="BodyText"/>
        <w:spacing w:before="11"/>
        <w:ind w:left="0"/>
        <w:rPr>
          <w:sz w:val="34"/>
        </w:rPr>
      </w:pPr>
    </w:p>
    <w:p>
      <w:pPr>
        <w:pStyle w:val="BodyText"/>
        <w:spacing w:line="487" w:lineRule="auto"/>
        <w:ind w:left="1180" w:right="1059" w:firstLine="419"/>
      </w:pPr>
      <w:r>
        <w:rPr>
          <w:spacing w:val="-4"/>
        </w:rPr>
        <w:t>《教育学原理》是教育科学体系中的一门基础学科，是师范生教育教学知识</w:t>
      </w:r>
      <w:r>
        <w:rPr>
          <w:spacing w:val="-11"/>
        </w:rPr>
        <w:t>结构体系中最重要，也是最基础的一门课程。该课程主要立足于教育学科体系中</w:t>
      </w:r>
      <w:r>
        <w:rPr>
          <w:spacing w:val="-18"/>
        </w:rPr>
        <w:t>最一般性的问题，阐述教育与人类社会发展、教育与人的个性发展、教师与学生、</w:t>
      </w:r>
      <w:r>
        <w:rPr>
          <w:spacing w:val="-7"/>
        </w:rPr>
        <w:t>教育的发展趋势等主题。该课程致力于教育基本理论的学习和知识掌握，以教育</w:t>
      </w:r>
      <w:r>
        <w:rPr>
          <w:spacing w:val="-12"/>
        </w:rPr>
        <w:t>现象和教育规律作为自己的研究对象，以教育与社会发展、教育与人的发展这两</w:t>
      </w:r>
      <w:r>
        <w:rPr>
          <w:spacing w:val="-14"/>
        </w:rPr>
        <w:t>个基本问题为主线，对教育自身的有关理论作以全面的阐述，使师范生能够了解</w:t>
      </w:r>
      <w:r>
        <w:rPr>
          <w:spacing w:val="-18"/>
        </w:rPr>
        <w:t>和掌握最新的教育理论和教育改革趋势，理解教育中的基本命题、原则和基本内</w:t>
      </w:r>
      <w:r>
        <w:rPr>
          <w:spacing w:val="-12"/>
        </w:rPr>
        <w:t>容，以及前沿动态。该课程是一门兼具通识性、理论性和基础性特点的师范专业学科课程，是通晓教育实践基本技能的奠基性公共基础学科。</w:t>
      </w:r>
    </w:p>
    <w:p>
      <w:pPr>
        <w:pStyle w:val="Heading2"/>
        <w:spacing w:before="129"/>
      </w:pPr>
      <w:r>
        <w:rPr/>
        <w:t>二、课程目标</w:t>
      </w:r>
    </w:p>
    <w:p>
      <w:pPr>
        <w:spacing w:line="624" w:lineRule="exact" w:before="188"/>
        <w:ind w:left="1180" w:right="1059" w:firstLine="419"/>
        <w:jc w:val="both"/>
        <w:rPr>
          <w:sz w:val="24"/>
        </w:rPr>
      </w:pPr>
      <w:r>
        <w:rPr>
          <w:rFonts w:ascii="Microsoft JhengHei" w:eastAsia="Microsoft JhengHei" w:hint="eastAsia"/>
          <w:b/>
          <w:spacing w:val="-7"/>
          <w:sz w:val="24"/>
        </w:rPr>
        <w:t>《教育学原理》是一门必修的教师教育类基础课程。课程总目标是</w:t>
      </w:r>
      <w:r>
        <w:rPr>
          <w:spacing w:val="-2"/>
          <w:sz w:val="24"/>
        </w:rPr>
        <w:t>旨在帮助</w:t>
      </w:r>
      <w:r>
        <w:rPr>
          <w:spacing w:val="-8"/>
          <w:sz w:val="24"/>
        </w:rPr>
        <w:t>学生掌握教育教学的基本理论，课程类型、结构和相关理论，理解不同的教师观</w:t>
      </w:r>
      <w:r>
        <w:rPr>
          <w:spacing w:val="-11"/>
          <w:sz w:val="24"/>
        </w:rPr>
        <w:t>和学生观，通过本课程的教学，使学生了解教育学基本知识，学会运用相关理论</w:t>
      </w:r>
      <w:r>
        <w:rPr>
          <w:spacing w:val="-19"/>
          <w:sz w:val="24"/>
        </w:rPr>
        <w:t>分析教育现象，明确教育改革理念，了解当前教育发展趋向。通过教育学的学习，</w:t>
      </w:r>
    </w:p>
    <w:p>
      <w:pPr>
        <w:spacing w:after="0" w:line="624" w:lineRule="exact"/>
        <w:jc w:val="both"/>
        <w:rPr>
          <w:sz w:val="24"/>
        </w:rPr>
        <w:sectPr>
          <w:headerReference w:type="default" r:id="rId5"/>
          <w:footerReference w:type="default" r:id="rId6"/>
          <w:type w:val="continuous"/>
          <w:pgSz w:w="11910" w:h="16840"/>
          <w:pgMar w:header="982" w:footer="1115" w:top="2060" w:bottom="1300" w:left="620" w:right="620"/>
          <w:pgNumType w:start="1"/>
        </w:sectPr>
      </w:pPr>
    </w:p>
    <w:p>
      <w:pPr>
        <w:pStyle w:val="BodyText"/>
        <w:spacing w:line="487" w:lineRule="auto" w:before="158"/>
        <w:ind w:left="1180" w:right="1059"/>
      </w:pPr>
      <w:r>
        <w:rPr>
          <w:spacing w:val="-13"/>
        </w:rPr>
        <w:t>提高学生的教育教学理论水平，掌握师范生教育教学技能，发展师范生教学能力， </w:t>
      </w:r>
      <w:r>
        <w:rPr>
          <w:spacing w:val="-5"/>
        </w:rPr>
        <w:t>为教育实习和教育实践提供教育理论准备；引导学生参与教育研究的兴趣，发展</w:t>
      </w:r>
      <w:r>
        <w:rPr>
          <w:spacing w:val="-12"/>
        </w:rPr>
        <w:t>研究教育教学的能力；增强从事教育事业的信心和责任感；为其进一步学习和研究打下基础。</w:t>
      </w:r>
    </w:p>
    <w:p>
      <w:pPr>
        <w:pStyle w:val="Heading3"/>
        <w:spacing w:line="361" w:lineRule="exact"/>
        <w:ind w:left="1662"/>
      </w:pPr>
      <w:r>
        <w:rPr/>
        <w:t>本课程的分目标如下：</w:t>
      </w:r>
    </w:p>
    <w:p>
      <w:pPr>
        <w:pStyle w:val="BodyText"/>
        <w:spacing w:line="624" w:lineRule="exact" w:before="3"/>
        <w:ind w:left="1180" w:right="1174" w:firstLine="482"/>
        <w:jc w:val="both"/>
      </w:pPr>
      <w:r>
        <w:rPr>
          <w:rFonts w:ascii="Microsoft JhengHei" w:eastAsia="Microsoft JhengHei" w:hint="eastAsia"/>
          <w:b/>
          <w:spacing w:val="1"/>
        </w:rPr>
        <w:t>分目标 </w:t>
      </w:r>
      <w:r>
        <w:rPr>
          <w:rFonts w:ascii="Times New Roman" w:eastAsia="Times New Roman"/>
          <w:b/>
          <w:spacing w:val="-6"/>
        </w:rPr>
        <w:t>1</w:t>
      </w:r>
      <w:r>
        <w:rPr>
          <w:spacing w:val="-6"/>
        </w:rPr>
        <w:t>：以社会主义核心价值观为引导，以职业理想为重点，结合学生具</w:t>
      </w:r>
      <w:r>
        <w:rPr>
          <w:spacing w:val="-8"/>
        </w:rPr>
        <w:t>体专业培养目标，帮助学生全面掌握师德规范，形成职业理想与专业认同、师德</w:t>
      </w:r>
      <w:r>
        <w:rPr/>
        <w:t>情感陶冶与人文科学修养、教育实践与爱生体验相融合的教育情怀。</w:t>
      </w:r>
    </w:p>
    <w:p>
      <w:pPr>
        <w:pStyle w:val="BodyText"/>
        <w:spacing w:line="624" w:lineRule="exact"/>
        <w:ind w:left="1180" w:right="1177" w:firstLine="482"/>
        <w:jc w:val="both"/>
      </w:pPr>
      <w:r>
        <w:rPr>
          <w:rFonts w:ascii="Microsoft JhengHei" w:eastAsia="Microsoft JhengHei" w:hint="eastAsia"/>
          <w:b/>
        </w:rPr>
        <w:t>分目标 </w:t>
      </w:r>
      <w:r>
        <w:rPr>
          <w:rFonts w:ascii="Times New Roman" w:eastAsia="Times New Roman"/>
          <w:b/>
          <w:spacing w:val="-10"/>
        </w:rPr>
        <w:t>2</w:t>
      </w:r>
      <w:r>
        <w:rPr>
          <w:rFonts w:ascii="Microsoft JhengHei" w:eastAsia="Microsoft JhengHei" w:hint="eastAsia"/>
          <w:b/>
          <w:spacing w:val="-10"/>
        </w:rPr>
        <w:t>：</w:t>
      </w:r>
      <w:r>
        <w:rPr>
          <w:spacing w:val="-4"/>
        </w:rPr>
        <w:t>帮助学生在学科知识的基础上，引导学生综合运用学科知识和教</w:t>
      </w:r>
      <w:r>
        <w:rPr>
          <w:spacing w:val="-6"/>
        </w:rPr>
        <w:t>育教学知识解决实践教育教学问题，提升学生的学科素养；并依据《教师教育课</w:t>
      </w:r>
      <w:r>
        <w:rPr/>
        <w:t>程标准（试行</w:t>
      </w:r>
      <w:r>
        <w:rPr>
          <w:spacing w:val="-118"/>
        </w:rPr>
        <w:t>）</w:t>
      </w:r>
      <w:r>
        <w:rPr/>
        <w:t>》相关领域要求，帮助学生全面掌握教学实践与教研实践的基础</w:t>
      </w:r>
    </w:p>
    <w:p>
      <w:pPr>
        <w:pStyle w:val="BodyText"/>
        <w:spacing w:before="4"/>
        <w:ind w:left="0"/>
        <w:rPr>
          <w:sz w:val="20"/>
        </w:rPr>
      </w:pPr>
    </w:p>
    <w:p>
      <w:pPr>
        <w:pStyle w:val="BodyText"/>
        <w:ind w:left="1180"/>
      </w:pPr>
      <w:r>
        <w:rPr/>
        <w:t>知识与基本技能，发展和提升教学能力。</w:t>
      </w:r>
    </w:p>
    <w:p>
      <w:pPr>
        <w:pStyle w:val="BodyText"/>
        <w:spacing w:line="624" w:lineRule="exact" w:before="57"/>
        <w:ind w:left="1180" w:right="1176" w:firstLine="482"/>
        <w:jc w:val="both"/>
      </w:pPr>
      <w:r>
        <w:rPr>
          <w:rFonts w:ascii="Microsoft JhengHei" w:eastAsia="Microsoft JhengHei" w:hint="eastAsia"/>
          <w:b/>
        </w:rPr>
        <w:t>分目标 </w:t>
      </w:r>
      <w:r>
        <w:rPr>
          <w:rFonts w:ascii="Times New Roman" w:eastAsia="Times New Roman"/>
          <w:b/>
          <w:spacing w:val="-10"/>
        </w:rPr>
        <w:t>3</w:t>
      </w:r>
      <w:r>
        <w:rPr>
          <w:rFonts w:ascii="Microsoft JhengHei" w:eastAsia="Microsoft JhengHei" w:hint="eastAsia"/>
          <w:b/>
          <w:spacing w:val="-10"/>
        </w:rPr>
        <w:t>：</w:t>
      </w:r>
      <w:r>
        <w:rPr>
          <w:spacing w:val="-4"/>
        </w:rPr>
        <w:t>依据分类育人和全程育人原则，帮助学生系统了解班级管理工作</w:t>
      </w:r>
      <w:r>
        <w:rPr>
          <w:spacing w:val="-10"/>
        </w:rPr>
        <w:t>要求，熟悉学生身心发展特点，掌握班级管理、教学管理的基本技能，提升学生</w:t>
      </w:r>
      <w:r>
        <w:rPr/>
        <w:t>综合育人能力。</w:t>
      </w:r>
    </w:p>
    <w:p>
      <w:pPr>
        <w:pStyle w:val="BodyText"/>
        <w:spacing w:line="624" w:lineRule="exact"/>
        <w:ind w:left="1180" w:right="1177" w:firstLine="482"/>
        <w:jc w:val="both"/>
      </w:pPr>
      <w:r>
        <w:rPr>
          <w:rFonts w:ascii="Microsoft JhengHei" w:eastAsia="Microsoft JhengHei" w:hint="eastAsia"/>
          <w:b/>
          <w:spacing w:val="1"/>
        </w:rPr>
        <w:t>分目标 </w:t>
      </w:r>
      <w:r>
        <w:rPr>
          <w:rFonts w:ascii="Times New Roman" w:eastAsia="Times New Roman"/>
          <w:b/>
          <w:spacing w:val="-6"/>
        </w:rPr>
        <w:t>4</w:t>
      </w:r>
      <w:r>
        <w:rPr>
          <w:rFonts w:ascii="Microsoft JhengHei" w:eastAsia="Microsoft JhengHei" w:hint="eastAsia"/>
          <w:b/>
          <w:spacing w:val="-6"/>
        </w:rPr>
        <w:t>：</w:t>
      </w:r>
      <w:r>
        <w:rPr>
          <w:spacing w:val="-6"/>
        </w:rPr>
        <w:t>以《教育学原理》课程基本知识及实践操作模式为依托，以过程性评价与表现性评价相结合的方式，帮助学生学会反思，培育学生自我发展的能</w:t>
      </w:r>
      <w:r>
        <w:rPr/>
        <w:t>力，掌握沟通与合作的基本技能，全面提升学生的沟通合作能力。</w:t>
      </w:r>
    </w:p>
    <w:p>
      <w:pPr>
        <w:spacing w:after="0" w:line="624" w:lineRule="exact"/>
        <w:jc w:val="both"/>
        <w:sectPr>
          <w:pgSz w:w="11910" w:h="16840"/>
          <w:pgMar w:header="982" w:footer="1115" w:top="2060" w:bottom="1380" w:left="620" w:right="620"/>
        </w:sectPr>
      </w:pPr>
    </w:p>
    <w:p>
      <w:pPr>
        <w:pStyle w:val="BodyText"/>
        <w:ind w:left="0"/>
        <w:rPr>
          <w:sz w:val="20"/>
        </w:rPr>
      </w:pPr>
    </w:p>
    <w:p>
      <w:pPr>
        <w:pStyle w:val="BodyText"/>
        <w:ind w:left="0"/>
        <w:rPr>
          <w:sz w:val="20"/>
        </w:rPr>
      </w:pPr>
    </w:p>
    <w:p>
      <w:pPr>
        <w:pStyle w:val="BodyText"/>
        <w:ind w:left="0"/>
        <w:rPr>
          <w:sz w:val="20"/>
        </w:rPr>
      </w:pPr>
    </w:p>
    <w:p>
      <w:pPr>
        <w:pStyle w:val="Heading3"/>
        <w:spacing w:before="167" w:after="27"/>
        <w:ind w:left="1763" w:right="1344"/>
        <w:jc w:val="center"/>
      </w:pPr>
      <w:r>
        <w:rPr/>
        <w:t>表 </w:t>
      </w:r>
      <w:r>
        <w:rPr>
          <w:rFonts w:ascii="Times New Roman" w:eastAsia="Times New Roman"/>
        </w:rPr>
        <w:t>1</w:t>
      </w:r>
      <w:r>
        <w:rPr/>
        <w:t>：毕业要求、课程目标与课程内容的对应关系</w:t>
      </w:r>
    </w:p>
    <w:tbl>
      <w:tblPr>
        <w:tblW w:w="0" w:type="auto"/>
        <w:jc w:val="left"/>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9"/>
        <w:gridCol w:w="710"/>
        <w:gridCol w:w="4111"/>
        <w:gridCol w:w="708"/>
        <w:gridCol w:w="4150"/>
      </w:tblGrid>
      <w:tr>
        <w:trPr>
          <w:trHeight w:val="604" w:hRule="atLeast"/>
        </w:trPr>
        <w:tc>
          <w:tcPr>
            <w:tcW w:w="5340" w:type="dxa"/>
            <w:gridSpan w:val="3"/>
          </w:tcPr>
          <w:p>
            <w:pPr>
              <w:pStyle w:val="TableParagraph"/>
              <w:spacing w:before="67"/>
              <w:ind w:left="2420" w:right="1909"/>
              <w:jc w:val="center"/>
              <w:rPr>
                <w:rFonts w:ascii="Microsoft JhengHei" w:eastAsia="Microsoft JhengHei" w:hint="eastAsia"/>
                <w:b/>
                <w:sz w:val="24"/>
              </w:rPr>
            </w:pPr>
            <w:r>
              <w:rPr>
                <w:rFonts w:ascii="Microsoft JhengHei" w:eastAsia="Microsoft JhengHei" w:hint="eastAsia"/>
                <w:b/>
                <w:sz w:val="24"/>
              </w:rPr>
              <w:t>毕业要求</w:t>
            </w:r>
          </w:p>
        </w:tc>
        <w:tc>
          <w:tcPr>
            <w:tcW w:w="708" w:type="dxa"/>
            <w:vMerge w:val="restart"/>
          </w:tcPr>
          <w:p>
            <w:pPr>
              <w:pStyle w:val="TableParagraph"/>
              <w:spacing w:line="170" w:lineRule="auto" w:before="164"/>
              <w:ind w:left="233" w:right="222"/>
              <w:jc w:val="both"/>
              <w:rPr>
                <w:rFonts w:ascii="Microsoft JhengHei" w:eastAsia="Microsoft JhengHei" w:hint="eastAsia"/>
                <w:b/>
                <w:sz w:val="24"/>
              </w:rPr>
            </w:pPr>
            <w:r>
              <w:rPr>
                <w:rFonts w:ascii="Microsoft JhengHei" w:eastAsia="Microsoft JhengHei" w:hint="eastAsia"/>
                <w:b/>
                <w:sz w:val="24"/>
              </w:rPr>
              <w:t>课程目标</w:t>
            </w:r>
          </w:p>
        </w:tc>
        <w:tc>
          <w:tcPr>
            <w:tcW w:w="4150" w:type="dxa"/>
            <w:vMerge w:val="restart"/>
          </w:tcPr>
          <w:p>
            <w:pPr>
              <w:pStyle w:val="TableParagraph"/>
              <w:spacing w:before="6"/>
              <w:rPr>
                <w:rFonts w:ascii="Microsoft JhengHei"/>
                <w:b/>
                <w:sz w:val="29"/>
              </w:rPr>
            </w:pPr>
          </w:p>
          <w:p>
            <w:pPr>
              <w:pStyle w:val="TableParagraph"/>
              <w:ind w:left="1604"/>
              <w:rPr>
                <w:rFonts w:ascii="Microsoft JhengHei" w:eastAsia="Microsoft JhengHei" w:hint="eastAsia"/>
                <w:b/>
                <w:sz w:val="24"/>
              </w:rPr>
            </w:pPr>
            <w:r>
              <w:rPr>
                <w:rFonts w:ascii="Microsoft JhengHei" w:eastAsia="Microsoft JhengHei" w:hint="eastAsia"/>
                <w:b/>
                <w:sz w:val="24"/>
              </w:rPr>
              <w:t>对应关系说明</w:t>
            </w:r>
          </w:p>
        </w:tc>
      </w:tr>
      <w:tr>
        <w:trPr>
          <w:trHeight w:val="935" w:hRule="atLeast"/>
        </w:trPr>
        <w:tc>
          <w:tcPr>
            <w:tcW w:w="519"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z w:val="24"/>
              </w:rPr>
              <w:t>维</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度</w:t>
            </w:r>
          </w:p>
        </w:tc>
        <w:tc>
          <w:tcPr>
            <w:tcW w:w="710"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pacing w:val="12"/>
                <w:sz w:val="24"/>
              </w:rPr>
              <w:t>二级</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指标</w:t>
            </w:r>
          </w:p>
        </w:tc>
        <w:tc>
          <w:tcPr>
            <w:tcW w:w="4111" w:type="dxa"/>
          </w:tcPr>
          <w:p>
            <w:pPr>
              <w:pStyle w:val="TableParagraph"/>
              <w:spacing w:before="11"/>
              <w:rPr>
                <w:rFonts w:ascii="Microsoft JhengHei"/>
                <w:b/>
                <w:sz w:val="12"/>
              </w:rPr>
            </w:pPr>
          </w:p>
          <w:p>
            <w:pPr>
              <w:pStyle w:val="TableParagraph"/>
              <w:spacing w:before="1"/>
              <w:ind w:left="1846" w:right="1495"/>
              <w:jc w:val="center"/>
              <w:rPr>
                <w:rFonts w:ascii="Microsoft JhengHei" w:eastAsia="Microsoft JhengHei" w:hint="eastAsia"/>
                <w:b/>
                <w:sz w:val="24"/>
              </w:rPr>
            </w:pPr>
            <w:r>
              <w:rPr>
                <w:rFonts w:ascii="Microsoft JhengHei" w:eastAsia="Microsoft JhengHei" w:hint="eastAsia"/>
                <w:b/>
                <w:sz w:val="24"/>
              </w:rPr>
              <w:t>指标点</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1560" w:hRule="atLeast"/>
        </w:trPr>
        <w:tc>
          <w:tcPr>
            <w:tcW w:w="519" w:type="dxa"/>
            <w:vMerge w:val="restart"/>
          </w:tcPr>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spacing w:before="8"/>
              <w:rPr>
                <w:rFonts w:ascii="Microsoft JhengHei"/>
                <w:b/>
                <w:sz w:val="24"/>
              </w:rPr>
            </w:pPr>
          </w:p>
          <w:p>
            <w:pPr>
              <w:pStyle w:val="TableParagraph"/>
              <w:ind w:left="107"/>
              <w:rPr>
                <w:rFonts w:ascii="Microsoft JhengHei"/>
                <w:b/>
                <w:sz w:val="24"/>
              </w:rPr>
            </w:pPr>
            <w:r>
              <w:rPr>
                <w:rFonts w:ascii="Microsoft JhengHei"/>
                <w:b/>
                <w:w w:val="83"/>
                <w:sz w:val="24"/>
              </w:rPr>
              <w:t>1</w:t>
            </w:r>
          </w:p>
          <w:p>
            <w:pPr>
              <w:pStyle w:val="TableParagraph"/>
              <w:spacing w:line="254" w:lineRule="auto" w:before="26"/>
              <w:ind w:left="107" w:right="159"/>
              <w:jc w:val="both"/>
              <w:rPr>
                <w:rFonts w:ascii="Microsoft JhengHei" w:eastAsia="Microsoft JhengHei" w:hint="eastAsia"/>
                <w:b/>
                <w:sz w:val="24"/>
              </w:rPr>
            </w:pPr>
            <w:r>
              <w:rPr>
                <w:rFonts w:ascii="Microsoft JhengHei" w:eastAsia="Microsoft JhengHei" w:hint="eastAsia"/>
                <w:b/>
                <w:sz w:val="24"/>
              </w:rPr>
              <w:t>践行师德</w:t>
            </w:r>
          </w:p>
        </w:tc>
        <w:tc>
          <w:tcPr>
            <w:tcW w:w="710" w:type="dxa"/>
            <w:vMerge w:val="restart"/>
          </w:tcPr>
          <w:p>
            <w:pPr>
              <w:pStyle w:val="TableParagraph"/>
              <w:rPr>
                <w:rFonts w:ascii="Microsoft JhengHei"/>
                <w:b/>
                <w:sz w:val="24"/>
              </w:rPr>
            </w:pPr>
          </w:p>
          <w:p>
            <w:pPr>
              <w:pStyle w:val="TableParagraph"/>
              <w:spacing w:before="2"/>
              <w:rPr>
                <w:rFonts w:ascii="Microsoft JhengHei"/>
                <w:b/>
                <w:sz w:val="26"/>
              </w:rPr>
            </w:pPr>
          </w:p>
          <w:p>
            <w:pPr>
              <w:pStyle w:val="TableParagraph"/>
              <w:ind w:left="107"/>
              <w:rPr>
                <w:rFonts w:ascii="Microsoft JhengHei"/>
                <w:b/>
                <w:sz w:val="24"/>
              </w:rPr>
            </w:pPr>
            <w:r>
              <w:rPr>
                <w:rFonts w:ascii="Microsoft JhengHei"/>
                <w:b/>
                <w:sz w:val="24"/>
              </w:rPr>
              <w:t>1-1</w:t>
            </w:r>
          </w:p>
          <w:p>
            <w:pPr>
              <w:pStyle w:val="TableParagraph"/>
              <w:spacing w:line="254" w:lineRule="auto" w:before="27"/>
              <w:ind w:left="227" w:right="230"/>
              <w:jc w:val="both"/>
              <w:rPr>
                <w:rFonts w:ascii="Microsoft JhengHei" w:eastAsia="Microsoft JhengHei" w:hint="eastAsia"/>
                <w:b/>
                <w:sz w:val="24"/>
              </w:rPr>
            </w:pPr>
            <w:r>
              <w:rPr>
                <w:rFonts w:ascii="Microsoft JhengHei" w:eastAsia="Microsoft JhengHei" w:hint="eastAsia"/>
                <w:b/>
                <w:sz w:val="24"/>
              </w:rPr>
              <w:t>师德规范</w:t>
            </w:r>
          </w:p>
        </w:tc>
        <w:tc>
          <w:tcPr>
            <w:tcW w:w="4111" w:type="dxa"/>
          </w:tcPr>
          <w:p>
            <w:pPr>
              <w:pStyle w:val="TableParagraph"/>
              <w:tabs>
                <w:tab w:pos="947" w:val="left" w:leader="none"/>
              </w:tabs>
              <w:spacing w:before="158"/>
              <w:ind w:left="107"/>
              <w:rPr>
                <w:sz w:val="24"/>
              </w:rPr>
            </w:pPr>
            <w:r>
              <w:rPr>
                <w:sz w:val="24"/>
              </w:rPr>
              <w:t>1-1-1</w:t>
              <w:tab/>
            </w:r>
            <w:r>
              <w:rPr>
                <w:spacing w:val="-6"/>
                <w:sz w:val="24"/>
              </w:rPr>
              <w:t>践行社会主义核心价值观，贯</w:t>
            </w:r>
          </w:p>
          <w:p>
            <w:pPr>
              <w:pStyle w:val="TableParagraph"/>
              <w:spacing w:line="470" w:lineRule="atLeast"/>
              <w:ind w:left="107" w:right="95"/>
              <w:rPr>
                <w:sz w:val="24"/>
              </w:rPr>
            </w:pPr>
            <w:r>
              <w:rPr>
                <w:spacing w:val="-15"/>
                <w:sz w:val="24"/>
              </w:rPr>
              <w:t>彻党的教育方针，立德树人，培育“四</w:t>
            </w:r>
            <w:r>
              <w:rPr>
                <w:sz w:val="24"/>
              </w:rPr>
              <w:t>有”教师。</w:t>
            </w:r>
          </w:p>
        </w:tc>
        <w:tc>
          <w:tcPr>
            <w:tcW w:w="708" w:type="dxa"/>
            <w:vMerge w:val="restart"/>
          </w:tcPr>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spacing w:before="17"/>
              <w:rPr>
                <w:rFonts w:ascii="Microsoft JhengHei"/>
                <w:b/>
                <w:sz w:val="15"/>
              </w:rPr>
            </w:pPr>
          </w:p>
          <w:p>
            <w:pPr>
              <w:pStyle w:val="TableParagraph"/>
              <w:spacing w:line="364" w:lineRule="auto"/>
              <w:ind w:left="233" w:right="222"/>
              <w:jc w:val="both"/>
              <w:rPr>
                <w:sz w:val="24"/>
              </w:rPr>
            </w:pPr>
            <w:r>
              <w:rPr>
                <w:sz w:val="24"/>
              </w:rPr>
              <w:t>课程分目标1</w:t>
            </w:r>
          </w:p>
        </w:tc>
        <w:tc>
          <w:tcPr>
            <w:tcW w:w="4150" w:type="dxa"/>
            <w:vMerge w:val="restart"/>
          </w:tcPr>
          <w:p>
            <w:pPr>
              <w:pStyle w:val="TableParagraph"/>
              <w:numPr>
                <w:ilvl w:val="0"/>
                <w:numId w:val="1"/>
              </w:numPr>
              <w:tabs>
                <w:tab w:pos="471" w:val="left" w:leader="none"/>
              </w:tabs>
              <w:spacing w:line="364" w:lineRule="auto" w:before="79" w:after="0"/>
              <w:ind w:left="109" w:right="97" w:firstLine="0"/>
              <w:jc w:val="left"/>
              <w:rPr>
                <w:sz w:val="24"/>
              </w:rPr>
            </w:pPr>
            <w:r>
              <w:rPr>
                <w:spacing w:val="-4"/>
                <w:sz w:val="24"/>
              </w:rPr>
              <w:t>通过第一章“教育与教育学”知识</w:t>
            </w:r>
            <w:r>
              <w:rPr>
                <w:sz w:val="24"/>
              </w:rPr>
              <w:t>点的学习，学生能够掌握历史上教育改革家、教育思想家的教育实践与教育理念，形成教师职业认同，培养他们高尚的师德情操与教育情怀。</w:t>
            </w:r>
          </w:p>
          <w:p>
            <w:pPr>
              <w:pStyle w:val="TableParagraph"/>
              <w:numPr>
                <w:ilvl w:val="0"/>
                <w:numId w:val="1"/>
              </w:numPr>
              <w:tabs>
                <w:tab w:pos="471" w:val="left" w:leader="none"/>
              </w:tabs>
              <w:spacing w:line="364" w:lineRule="auto" w:before="3" w:after="0"/>
              <w:ind w:left="109" w:right="97" w:firstLine="0"/>
              <w:jc w:val="left"/>
              <w:rPr>
                <w:sz w:val="24"/>
              </w:rPr>
            </w:pPr>
            <w:r>
              <w:rPr>
                <w:spacing w:val="-4"/>
                <w:sz w:val="24"/>
              </w:rPr>
              <w:t>通过第二章“教育功能”知识点的</w:t>
            </w:r>
            <w:r>
              <w:rPr>
                <w:sz w:val="24"/>
              </w:rPr>
              <w:t>学习，学生能够真正认识到教育在个体发展和社会发展中不可替代的作 用，增强专业认同感和职业认同感。</w:t>
            </w:r>
            <w:r>
              <w:rPr>
                <w:spacing w:val="-8"/>
                <w:sz w:val="24"/>
              </w:rPr>
              <w:t>3</w:t>
            </w:r>
            <w:r>
              <w:rPr>
                <w:spacing w:val="-6"/>
                <w:sz w:val="24"/>
              </w:rPr>
              <w:t>．通过第五章中的“教师的专业发展</w:t>
            </w:r>
            <w:r>
              <w:rPr>
                <w:sz w:val="24"/>
              </w:rPr>
              <w:t>条件、教师的权利义务、学生的特点及地位、教师职业道德规范”等知识点的学习，学生能够提升自身的师德</w:t>
            </w:r>
          </w:p>
          <w:p>
            <w:pPr>
              <w:pStyle w:val="TableParagraph"/>
              <w:spacing w:line="364" w:lineRule="auto" w:before="5"/>
              <w:ind w:left="109" w:right="-29"/>
              <w:rPr>
                <w:sz w:val="24"/>
              </w:rPr>
            </w:pPr>
            <w:r>
              <w:rPr>
                <w:spacing w:val="-6"/>
                <w:sz w:val="24"/>
              </w:rPr>
              <w:t>质量标准，养成尊师爱生的教育情怀。</w:t>
            </w:r>
            <w:r>
              <w:rPr>
                <w:spacing w:val="-5"/>
                <w:sz w:val="24"/>
              </w:rPr>
              <w:t>4．通过第七章中“教学过程”知识点的学习，学生能够加强自身生对教学过程的深入理解，培养教学的“教育性”情怀。</w:t>
            </w:r>
          </w:p>
          <w:p>
            <w:pPr>
              <w:pStyle w:val="TableParagraph"/>
              <w:spacing w:line="364" w:lineRule="auto" w:before="4"/>
              <w:ind w:left="109" w:right="44"/>
              <w:rPr>
                <w:sz w:val="24"/>
              </w:rPr>
            </w:pPr>
            <w:r>
              <w:rPr>
                <w:sz w:val="24"/>
              </w:rPr>
              <w:t>5．通过第八章中“德育的内涵、德育过程的规律”等知识点的学习，学生能够强化师德意识，自觉践行师德规</w:t>
            </w:r>
          </w:p>
          <w:p>
            <w:pPr>
              <w:pStyle w:val="TableParagraph"/>
              <w:spacing w:before="2"/>
              <w:ind w:left="109"/>
              <w:rPr>
                <w:sz w:val="24"/>
              </w:rPr>
            </w:pPr>
            <w:r>
              <w:rPr>
                <w:sz w:val="24"/>
              </w:rPr>
              <w:t>范。</w:t>
            </w:r>
          </w:p>
        </w:tc>
      </w:tr>
      <w:tr>
        <w:trPr>
          <w:trHeight w:val="2613"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spacing w:before="9"/>
              <w:rPr>
                <w:rFonts w:ascii="Microsoft JhengHei"/>
                <w:b/>
                <w:sz w:val="24"/>
              </w:rPr>
            </w:pPr>
          </w:p>
          <w:p>
            <w:pPr>
              <w:pStyle w:val="TableParagraph"/>
              <w:tabs>
                <w:tab w:pos="947" w:val="left" w:leader="none"/>
              </w:tabs>
              <w:spacing w:line="364" w:lineRule="auto"/>
              <w:ind w:left="107" w:right="-29"/>
              <w:rPr>
                <w:sz w:val="24"/>
              </w:rPr>
            </w:pPr>
            <w:r>
              <w:rPr>
                <w:sz w:val="24"/>
              </w:rPr>
              <w:t>1-1-2</w:t>
              <w:tab/>
            </w:r>
            <w:r>
              <w:rPr>
                <w:spacing w:val="-6"/>
                <w:sz w:val="24"/>
              </w:rPr>
              <w:t>遵守教师职业道德规范，具有</w:t>
            </w:r>
            <w:r>
              <w:rPr>
                <w:spacing w:val="-12"/>
                <w:sz w:val="24"/>
              </w:rPr>
              <w:t>依法执教意识，立志成为有理想信念、</w:t>
            </w:r>
            <w:r>
              <w:rPr>
                <w:sz w:val="24"/>
              </w:rPr>
              <w:t>有道德情操、有扎实学识、有仁爱之心的大国良师。</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2270" w:hRule="atLeast"/>
        </w:trPr>
        <w:tc>
          <w:tcPr>
            <w:tcW w:w="519" w:type="dxa"/>
            <w:vMerge/>
            <w:tcBorders>
              <w:top w:val="nil"/>
            </w:tcBorders>
          </w:tcPr>
          <w:p>
            <w:pPr>
              <w:rPr>
                <w:sz w:val="2"/>
                <w:szCs w:val="2"/>
              </w:rPr>
            </w:pPr>
          </w:p>
        </w:tc>
        <w:tc>
          <w:tcPr>
            <w:tcW w:w="710" w:type="dxa"/>
            <w:vMerge w:val="restart"/>
          </w:tcPr>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spacing w:before="9"/>
              <w:rPr>
                <w:rFonts w:ascii="Microsoft JhengHei"/>
                <w:b/>
                <w:sz w:val="17"/>
              </w:rPr>
            </w:pPr>
          </w:p>
          <w:p>
            <w:pPr>
              <w:pStyle w:val="TableParagraph"/>
              <w:spacing w:before="1"/>
              <w:ind w:left="107"/>
              <w:rPr>
                <w:rFonts w:ascii="Microsoft JhengHei"/>
                <w:b/>
                <w:sz w:val="24"/>
              </w:rPr>
            </w:pPr>
            <w:r>
              <w:rPr>
                <w:rFonts w:ascii="Microsoft JhengHei"/>
                <w:b/>
                <w:sz w:val="24"/>
              </w:rPr>
              <w:t>1-2</w:t>
            </w:r>
          </w:p>
          <w:p>
            <w:pPr>
              <w:pStyle w:val="TableParagraph"/>
              <w:spacing w:line="254" w:lineRule="auto" w:before="26"/>
              <w:ind w:left="107" w:right="350"/>
              <w:jc w:val="both"/>
              <w:rPr>
                <w:rFonts w:ascii="Microsoft JhengHei" w:eastAsia="Microsoft JhengHei" w:hint="eastAsia"/>
                <w:b/>
                <w:sz w:val="24"/>
              </w:rPr>
            </w:pPr>
            <w:r>
              <w:rPr>
                <w:rFonts w:ascii="Microsoft JhengHei" w:eastAsia="Microsoft JhengHei" w:hint="eastAsia"/>
                <w:b/>
                <w:sz w:val="24"/>
              </w:rPr>
              <w:t>教育情怀</w:t>
            </w:r>
          </w:p>
        </w:tc>
        <w:tc>
          <w:tcPr>
            <w:tcW w:w="4111" w:type="dxa"/>
          </w:tcPr>
          <w:p>
            <w:pPr>
              <w:pStyle w:val="TableParagraph"/>
              <w:spacing w:before="14"/>
              <w:rPr>
                <w:rFonts w:ascii="Microsoft JhengHei"/>
                <w:b/>
                <w:sz w:val="27"/>
              </w:rPr>
            </w:pPr>
          </w:p>
          <w:p>
            <w:pPr>
              <w:pStyle w:val="TableParagraph"/>
              <w:spacing w:line="364" w:lineRule="auto" w:before="1"/>
              <w:ind w:left="107" w:right="94"/>
              <w:jc w:val="both"/>
              <w:rPr>
                <w:sz w:val="24"/>
              </w:rPr>
            </w:pPr>
            <w:r>
              <w:rPr>
                <w:sz w:val="24"/>
              </w:rPr>
              <w:t>1-2-1 具有从教意愿，认同教师工作的意义和专业性，具有积极的情感、端正的态度、正确的价值观。</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3823"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rPr>
                <w:rFonts w:ascii="Microsoft JhengHei"/>
                <w:b/>
                <w:sz w:val="24"/>
              </w:rPr>
            </w:pPr>
          </w:p>
          <w:p>
            <w:pPr>
              <w:pStyle w:val="TableParagraph"/>
              <w:spacing w:before="11"/>
              <w:rPr>
                <w:rFonts w:ascii="Microsoft JhengHei"/>
                <w:b/>
                <w:sz w:val="20"/>
              </w:rPr>
            </w:pPr>
          </w:p>
          <w:p>
            <w:pPr>
              <w:pStyle w:val="TableParagraph"/>
              <w:spacing w:line="364" w:lineRule="auto"/>
              <w:ind w:left="107" w:right="94"/>
              <w:jc w:val="both"/>
              <w:rPr>
                <w:sz w:val="24"/>
              </w:rPr>
            </w:pPr>
            <w:r>
              <w:rPr>
                <w:sz w:val="24"/>
              </w:rPr>
              <w:t>1-2-2 具有人文底蕴和科学精神，尊重学生人格，富有爱心、责任心，工作细心、耐心，做学生锤炼品格、学习知识、创新思维、奉献祖国的引路人。</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bl>
    <w:p>
      <w:pPr>
        <w:spacing w:after="0"/>
        <w:rPr>
          <w:sz w:val="2"/>
          <w:szCs w:val="2"/>
        </w:rPr>
        <w:sectPr>
          <w:pgSz w:w="11910" w:h="16840"/>
          <w:pgMar w:header="982" w:footer="1115" w:top="2060" w:bottom="1380" w:left="620" w:right="620"/>
        </w:sectPr>
      </w:pPr>
    </w:p>
    <w:p>
      <w:pPr>
        <w:pStyle w:val="BodyText"/>
        <w:spacing w:before="11"/>
        <w:ind w:left="0"/>
        <w:rPr>
          <w:rFonts w:ascii="Times New Roman"/>
          <w:sz w:val="12"/>
        </w:rPr>
      </w:pPr>
    </w:p>
    <w:tbl>
      <w:tblPr>
        <w:tblW w:w="0" w:type="auto"/>
        <w:jc w:val="left"/>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9"/>
        <w:gridCol w:w="710"/>
        <w:gridCol w:w="4111"/>
        <w:gridCol w:w="708"/>
        <w:gridCol w:w="4150"/>
      </w:tblGrid>
      <w:tr>
        <w:trPr>
          <w:trHeight w:val="601" w:hRule="atLeast"/>
        </w:trPr>
        <w:tc>
          <w:tcPr>
            <w:tcW w:w="5340" w:type="dxa"/>
            <w:gridSpan w:val="3"/>
          </w:tcPr>
          <w:p>
            <w:pPr>
              <w:pStyle w:val="TableParagraph"/>
              <w:spacing w:before="64"/>
              <w:ind w:left="2420" w:right="1909"/>
              <w:jc w:val="center"/>
              <w:rPr>
                <w:rFonts w:ascii="Microsoft JhengHei" w:eastAsia="Microsoft JhengHei" w:hint="eastAsia"/>
                <w:b/>
                <w:sz w:val="24"/>
              </w:rPr>
            </w:pPr>
            <w:r>
              <w:rPr>
                <w:rFonts w:ascii="Microsoft JhengHei" w:eastAsia="Microsoft JhengHei" w:hint="eastAsia"/>
                <w:b/>
                <w:sz w:val="24"/>
              </w:rPr>
              <w:t>毕业要求</w:t>
            </w:r>
          </w:p>
        </w:tc>
        <w:tc>
          <w:tcPr>
            <w:tcW w:w="708" w:type="dxa"/>
            <w:vMerge w:val="restart"/>
            <w:tcBorders>
              <w:top w:val="single" w:sz="12" w:space="0" w:color="000000"/>
            </w:tcBorders>
          </w:tcPr>
          <w:p>
            <w:pPr>
              <w:pStyle w:val="TableParagraph"/>
              <w:spacing w:line="170" w:lineRule="auto" w:before="161"/>
              <w:ind w:left="233" w:right="222"/>
              <w:jc w:val="both"/>
              <w:rPr>
                <w:rFonts w:ascii="Microsoft JhengHei" w:eastAsia="Microsoft JhengHei" w:hint="eastAsia"/>
                <w:b/>
                <w:sz w:val="24"/>
              </w:rPr>
            </w:pPr>
            <w:r>
              <w:rPr>
                <w:rFonts w:ascii="Microsoft JhengHei" w:eastAsia="Microsoft JhengHei" w:hint="eastAsia"/>
                <w:b/>
                <w:sz w:val="24"/>
              </w:rPr>
              <w:t>课程目标</w:t>
            </w:r>
          </w:p>
        </w:tc>
        <w:tc>
          <w:tcPr>
            <w:tcW w:w="4150" w:type="dxa"/>
            <w:vMerge w:val="restart"/>
            <w:tcBorders>
              <w:top w:val="single" w:sz="12" w:space="0" w:color="000000"/>
            </w:tcBorders>
          </w:tcPr>
          <w:p>
            <w:pPr>
              <w:pStyle w:val="TableParagraph"/>
              <w:rPr>
                <w:rFonts w:ascii="Times New Roman"/>
                <w:sz w:val="24"/>
              </w:rPr>
            </w:pPr>
          </w:p>
          <w:p>
            <w:pPr>
              <w:pStyle w:val="TableParagraph"/>
              <w:spacing w:before="8"/>
              <w:rPr>
                <w:rFonts w:ascii="Times New Roman"/>
                <w:sz w:val="22"/>
              </w:rPr>
            </w:pPr>
          </w:p>
          <w:p>
            <w:pPr>
              <w:pStyle w:val="TableParagraph"/>
              <w:ind w:left="1604"/>
              <w:rPr>
                <w:rFonts w:ascii="Microsoft JhengHei" w:eastAsia="Microsoft JhengHei" w:hint="eastAsia"/>
                <w:b/>
                <w:sz w:val="24"/>
              </w:rPr>
            </w:pPr>
            <w:r>
              <w:rPr>
                <w:rFonts w:ascii="Microsoft JhengHei" w:eastAsia="Microsoft JhengHei" w:hint="eastAsia"/>
                <w:b/>
                <w:sz w:val="24"/>
              </w:rPr>
              <w:t>对应关系说明</w:t>
            </w:r>
          </w:p>
        </w:tc>
      </w:tr>
      <w:tr>
        <w:trPr>
          <w:trHeight w:val="935" w:hRule="atLeast"/>
        </w:trPr>
        <w:tc>
          <w:tcPr>
            <w:tcW w:w="519"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z w:val="24"/>
              </w:rPr>
              <w:t>维</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度</w:t>
            </w:r>
          </w:p>
        </w:tc>
        <w:tc>
          <w:tcPr>
            <w:tcW w:w="710"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pacing w:val="12"/>
                <w:sz w:val="24"/>
              </w:rPr>
              <w:t>二级</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指标</w:t>
            </w:r>
          </w:p>
        </w:tc>
        <w:tc>
          <w:tcPr>
            <w:tcW w:w="4111" w:type="dxa"/>
          </w:tcPr>
          <w:p>
            <w:pPr>
              <w:pStyle w:val="TableParagraph"/>
              <w:spacing w:before="2"/>
              <w:rPr>
                <w:rFonts w:ascii="Times New Roman"/>
                <w:sz w:val="20"/>
              </w:rPr>
            </w:pPr>
          </w:p>
          <w:p>
            <w:pPr>
              <w:pStyle w:val="TableParagraph"/>
              <w:ind w:left="1846" w:right="1495"/>
              <w:jc w:val="center"/>
              <w:rPr>
                <w:rFonts w:ascii="Microsoft JhengHei" w:eastAsia="Microsoft JhengHei" w:hint="eastAsia"/>
                <w:b/>
                <w:sz w:val="24"/>
              </w:rPr>
            </w:pPr>
            <w:r>
              <w:rPr>
                <w:rFonts w:ascii="Microsoft JhengHei" w:eastAsia="Microsoft JhengHei" w:hint="eastAsia"/>
                <w:b/>
                <w:sz w:val="24"/>
              </w:rPr>
              <w:t>指标点</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930" w:hRule="atLeast"/>
        </w:trPr>
        <w:tc>
          <w:tcPr>
            <w:tcW w:w="519"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85"/>
              <w:ind w:left="9"/>
              <w:jc w:val="center"/>
              <w:rPr>
                <w:rFonts w:ascii="Microsoft JhengHei"/>
                <w:b/>
                <w:sz w:val="24"/>
              </w:rPr>
            </w:pPr>
            <w:r>
              <w:rPr>
                <w:rFonts w:ascii="Microsoft JhengHei"/>
                <w:b/>
                <w:w w:val="83"/>
                <w:sz w:val="24"/>
              </w:rPr>
              <w:t>2</w:t>
            </w:r>
          </w:p>
          <w:p>
            <w:pPr>
              <w:pStyle w:val="TableParagraph"/>
              <w:spacing w:line="254" w:lineRule="auto" w:before="27"/>
              <w:ind w:left="138" w:right="129"/>
              <w:jc w:val="both"/>
              <w:rPr>
                <w:rFonts w:ascii="Microsoft JhengHei" w:eastAsia="Microsoft JhengHei" w:hint="eastAsia"/>
                <w:b/>
                <w:sz w:val="24"/>
              </w:rPr>
            </w:pPr>
            <w:r>
              <w:rPr>
                <w:rFonts w:ascii="Microsoft JhengHei" w:eastAsia="Microsoft JhengHei" w:hint="eastAsia"/>
                <w:b/>
                <w:sz w:val="24"/>
              </w:rPr>
              <w:t>学会教学</w:t>
            </w:r>
          </w:p>
        </w:tc>
        <w:tc>
          <w:tcPr>
            <w:tcW w:w="710" w:type="dxa"/>
            <w:tcBorders>
              <w:bottom w:val="nil"/>
            </w:tcBorders>
          </w:tcPr>
          <w:p>
            <w:pPr>
              <w:pStyle w:val="TableParagraph"/>
              <w:rPr>
                <w:rFonts w:ascii="Times New Roman"/>
                <w:sz w:val="22"/>
              </w:rPr>
            </w:pPr>
          </w:p>
        </w:tc>
        <w:tc>
          <w:tcPr>
            <w:tcW w:w="4111" w:type="dxa"/>
            <w:tcBorders>
              <w:bottom w:val="nil"/>
            </w:tcBorders>
          </w:tcPr>
          <w:p>
            <w:pPr>
              <w:pStyle w:val="TableParagraph"/>
              <w:rPr>
                <w:rFonts w:ascii="Times New Roman"/>
                <w:sz w:val="24"/>
              </w:rPr>
            </w:pPr>
          </w:p>
          <w:p>
            <w:pPr>
              <w:pStyle w:val="TableParagraph"/>
              <w:tabs>
                <w:tab w:pos="1187" w:val="left" w:leader="none"/>
              </w:tabs>
              <w:spacing w:before="184"/>
              <w:ind w:left="107"/>
              <w:rPr>
                <w:sz w:val="24"/>
              </w:rPr>
            </w:pPr>
            <w:r>
              <w:rPr>
                <w:sz w:val="24"/>
              </w:rPr>
              <w:t>2-1--1</w:t>
              <w:tab/>
              <w:t>掌握教育学科的基本知识、</w:t>
            </w:r>
          </w:p>
        </w:tc>
        <w:tc>
          <w:tcPr>
            <w:tcW w:w="708"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8"/>
              <w:rPr>
                <w:rFonts w:ascii="Times New Roman"/>
                <w:sz w:val="26"/>
              </w:rPr>
            </w:pPr>
          </w:p>
          <w:p>
            <w:pPr>
              <w:pStyle w:val="TableParagraph"/>
              <w:spacing w:line="364" w:lineRule="auto" w:before="1"/>
              <w:ind w:left="233" w:right="222"/>
              <w:jc w:val="both"/>
              <w:rPr>
                <w:sz w:val="24"/>
              </w:rPr>
            </w:pPr>
            <w:r>
              <w:rPr>
                <w:sz w:val="24"/>
              </w:rPr>
              <w:t>课程分目标2</w:t>
            </w:r>
          </w:p>
        </w:tc>
        <w:tc>
          <w:tcPr>
            <w:tcW w:w="4150" w:type="dxa"/>
            <w:tcBorders>
              <w:bottom w:val="nil"/>
            </w:tcBorders>
          </w:tcPr>
          <w:p>
            <w:pPr>
              <w:pStyle w:val="TableParagraph"/>
              <w:rPr>
                <w:rFonts w:ascii="Times New Roman"/>
                <w:sz w:val="24"/>
              </w:rPr>
            </w:pPr>
          </w:p>
          <w:p>
            <w:pPr>
              <w:pStyle w:val="TableParagraph"/>
              <w:spacing w:before="3"/>
              <w:rPr>
                <w:rFonts w:ascii="Times New Roman"/>
                <w:sz w:val="31"/>
              </w:rPr>
            </w:pPr>
          </w:p>
          <w:p>
            <w:pPr>
              <w:pStyle w:val="TableParagraph"/>
              <w:spacing w:line="275" w:lineRule="exact"/>
              <w:ind w:left="109"/>
              <w:rPr>
                <w:sz w:val="24"/>
              </w:rPr>
            </w:pPr>
            <w:r>
              <w:rPr>
                <w:sz w:val="24"/>
              </w:rPr>
              <w:t>1．通过第一章“教育与教育学的历史</w:t>
            </w:r>
          </w:p>
        </w:tc>
      </w:tr>
      <w:tr>
        <w:trPr>
          <w:trHeight w:val="1112"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before="2"/>
              <w:rPr>
                <w:rFonts w:ascii="Times New Roman"/>
                <w:sz w:val="21"/>
              </w:rPr>
            </w:pPr>
          </w:p>
          <w:p>
            <w:pPr>
              <w:pStyle w:val="TableParagraph"/>
              <w:spacing w:before="1"/>
              <w:ind w:left="107"/>
              <w:rPr>
                <w:rFonts w:ascii="Microsoft JhengHei"/>
                <w:b/>
                <w:sz w:val="24"/>
              </w:rPr>
            </w:pPr>
            <w:r>
              <w:rPr>
                <w:rFonts w:ascii="Microsoft JhengHei"/>
                <w:b/>
                <w:sz w:val="24"/>
              </w:rPr>
              <w:t>2-1</w:t>
            </w:r>
          </w:p>
          <w:p>
            <w:pPr>
              <w:pStyle w:val="TableParagraph"/>
              <w:spacing w:line="380" w:lineRule="exact" w:before="27"/>
              <w:ind w:left="107"/>
              <w:rPr>
                <w:rFonts w:ascii="Microsoft JhengHei" w:eastAsia="Microsoft JhengHei" w:hint="eastAsia"/>
                <w:b/>
                <w:sz w:val="24"/>
              </w:rPr>
            </w:pPr>
            <w:r>
              <w:rPr>
                <w:rFonts w:ascii="Microsoft JhengHei" w:eastAsia="Microsoft JhengHei" w:hint="eastAsia"/>
                <w:b/>
                <w:sz w:val="24"/>
              </w:rPr>
              <w:t>学</w:t>
            </w:r>
          </w:p>
        </w:tc>
        <w:tc>
          <w:tcPr>
            <w:tcW w:w="4111" w:type="dxa"/>
            <w:tcBorders>
              <w:top w:val="nil"/>
              <w:bottom w:val="nil"/>
            </w:tcBorders>
          </w:tcPr>
          <w:p>
            <w:pPr>
              <w:pStyle w:val="TableParagraph"/>
              <w:spacing w:line="364" w:lineRule="auto"/>
              <w:ind w:left="107" w:right="85"/>
              <w:rPr>
                <w:sz w:val="24"/>
              </w:rPr>
            </w:pPr>
            <w:r>
              <w:rPr>
                <w:sz w:val="24"/>
              </w:rPr>
              <w:t>基本原理和基本技能，理解教育学科知识体系基本思想和方法。</w:t>
            </w:r>
          </w:p>
        </w:tc>
        <w:tc>
          <w:tcPr>
            <w:tcW w:w="708" w:type="dxa"/>
            <w:vMerge/>
            <w:tcBorders>
              <w:top w:val="nil"/>
            </w:tcBorders>
          </w:tcPr>
          <w:p>
            <w:pPr>
              <w:rPr>
                <w:sz w:val="2"/>
                <w:szCs w:val="2"/>
              </w:rPr>
            </w:pPr>
          </w:p>
        </w:tc>
        <w:tc>
          <w:tcPr>
            <w:tcW w:w="4150" w:type="dxa"/>
            <w:tcBorders>
              <w:top w:val="nil"/>
              <w:bottom w:val="nil"/>
            </w:tcBorders>
          </w:tcPr>
          <w:p>
            <w:pPr>
              <w:pStyle w:val="TableParagraph"/>
              <w:spacing w:line="480" w:lineRule="atLeast" w:before="2"/>
              <w:ind w:left="109" w:right="188"/>
              <w:rPr>
                <w:sz w:val="24"/>
              </w:rPr>
            </w:pPr>
            <w:r>
              <w:rPr>
                <w:sz w:val="24"/>
              </w:rPr>
              <w:t>发展”知识点的学习，学生能够正确理解教育本质，提升学生的教育教学</w:t>
            </w:r>
          </w:p>
        </w:tc>
      </w:tr>
      <w:tr>
        <w:trPr>
          <w:trHeight w:val="103" w:hRule="atLeast"/>
        </w:trPr>
        <w:tc>
          <w:tcPr>
            <w:tcW w:w="519" w:type="dxa"/>
            <w:vMerge/>
            <w:tcBorders>
              <w:top w:val="nil"/>
            </w:tcBorders>
          </w:tcPr>
          <w:p>
            <w:pPr>
              <w:rPr>
                <w:sz w:val="2"/>
                <w:szCs w:val="2"/>
              </w:rPr>
            </w:pPr>
          </w:p>
        </w:tc>
        <w:tc>
          <w:tcPr>
            <w:tcW w:w="710" w:type="dxa"/>
            <w:vMerge w:val="restart"/>
            <w:tcBorders>
              <w:top w:val="nil"/>
              <w:bottom w:val="nil"/>
            </w:tcBorders>
          </w:tcPr>
          <w:p>
            <w:pPr>
              <w:pStyle w:val="TableParagraph"/>
              <w:spacing w:line="386" w:lineRule="exact" w:before="58"/>
              <w:ind w:left="107"/>
              <w:rPr>
                <w:rFonts w:ascii="Microsoft JhengHei" w:eastAsia="Microsoft JhengHei" w:hint="eastAsia"/>
                <w:b/>
                <w:sz w:val="24"/>
              </w:rPr>
            </w:pPr>
            <w:r>
              <w:rPr>
                <w:rFonts w:ascii="Microsoft JhengHei" w:eastAsia="Microsoft JhengHei" w:hint="eastAsia"/>
                <w:b/>
                <w:sz w:val="24"/>
              </w:rPr>
              <w:t>科</w:t>
            </w:r>
          </w:p>
        </w:tc>
        <w:tc>
          <w:tcPr>
            <w:tcW w:w="4111" w:type="dxa"/>
            <w:tcBorders>
              <w:top w:val="nil"/>
            </w:tcBorders>
          </w:tcPr>
          <w:p>
            <w:pPr>
              <w:pStyle w:val="TableParagraph"/>
              <w:rPr>
                <w:rFonts w:ascii="Times New Roman"/>
                <w:sz w:val="4"/>
              </w:rPr>
            </w:pPr>
          </w:p>
        </w:tc>
        <w:tc>
          <w:tcPr>
            <w:tcW w:w="708" w:type="dxa"/>
            <w:vMerge/>
            <w:tcBorders>
              <w:top w:val="nil"/>
            </w:tcBorders>
          </w:tcPr>
          <w:p>
            <w:pPr>
              <w:rPr>
                <w:sz w:val="2"/>
                <w:szCs w:val="2"/>
              </w:rPr>
            </w:pPr>
          </w:p>
        </w:tc>
        <w:tc>
          <w:tcPr>
            <w:tcW w:w="4150" w:type="dxa"/>
            <w:vMerge w:val="restart"/>
            <w:tcBorders>
              <w:top w:val="nil"/>
              <w:bottom w:val="nil"/>
            </w:tcBorders>
          </w:tcPr>
          <w:p>
            <w:pPr>
              <w:pStyle w:val="TableParagraph"/>
              <w:spacing w:before="13"/>
              <w:ind w:left="109"/>
              <w:rPr>
                <w:sz w:val="24"/>
              </w:rPr>
            </w:pPr>
            <w:r>
              <w:rPr>
                <w:sz w:val="24"/>
              </w:rPr>
              <w:t>素养。</w:t>
            </w:r>
          </w:p>
        </w:tc>
      </w:tr>
      <w:tr>
        <w:trPr>
          <w:trHeight w:val="350" w:hRule="atLeast"/>
        </w:trPr>
        <w:tc>
          <w:tcPr>
            <w:tcW w:w="519" w:type="dxa"/>
            <w:vMerge/>
            <w:tcBorders>
              <w:top w:val="nil"/>
            </w:tcBorders>
          </w:tcPr>
          <w:p>
            <w:pPr>
              <w:rPr>
                <w:sz w:val="2"/>
                <w:szCs w:val="2"/>
              </w:rPr>
            </w:pPr>
          </w:p>
        </w:tc>
        <w:tc>
          <w:tcPr>
            <w:tcW w:w="710" w:type="dxa"/>
            <w:vMerge/>
            <w:tcBorders>
              <w:top w:val="nil"/>
              <w:bottom w:val="nil"/>
            </w:tcBorders>
          </w:tcPr>
          <w:p>
            <w:pPr>
              <w:rPr>
                <w:sz w:val="2"/>
                <w:szCs w:val="2"/>
              </w:rPr>
            </w:pPr>
          </w:p>
        </w:tc>
        <w:tc>
          <w:tcPr>
            <w:tcW w:w="4111" w:type="dxa"/>
            <w:tcBorders>
              <w:bottom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vMerge/>
            <w:tcBorders>
              <w:top w:val="nil"/>
              <w:bottom w:val="nil"/>
            </w:tcBorders>
          </w:tcPr>
          <w:p>
            <w:pPr>
              <w:rPr>
                <w:sz w:val="2"/>
                <w:szCs w:val="2"/>
              </w:rPr>
            </w:pPr>
          </w:p>
        </w:tc>
      </w:tr>
      <w:tr>
        <w:trPr>
          <w:trHeight w:val="463"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line="392" w:lineRule="exact" w:before="52"/>
              <w:ind w:left="107"/>
              <w:rPr>
                <w:rFonts w:ascii="Microsoft JhengHei" w:eastAsia="Microsoft JhengHei" w:hint="eastAsia"/>
                <w:b/>
                <w:sz w:val="24"/>
              </w:rPr>
            </w:pPr>
            <w:r>
              <w:rPr>
                <w:rFonts w:ascii="Microsoft JhengHei" w:eastAsia="Microsoft JhengHei" w:hint="eastAsia"/>
                <w:b/>
                <w:sz w:val="24"/>
              </w:rPr>
              <w:t>素</w:t>
            </w:r>
          </w:p>
        </w:tc>
        <w:tc>
          <w:tcPr>
            <w:tcW w:w="4111" w:type="dxa"/>
            <w:tcBorders>
              <w:top w:val="nil"/>
              <w:bottom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9"/>
              <w:ind w:left="109"/>
              <w:rPr>
                <w:sz w:val="24"/>
              </w:rPr>
            </w:pPr>
            <w:r>
              <w:rPr>
                <w:sz w:val="24"/>
              </w:rPr>
              <w:t>2．通过第二章“教育功能”知识点的</w:t>
            </w:r>
          </w:p>
        </w:tc>
      </w:tr>
      <w:tr>
        <w:trPr>
          <w:trHeight w:val="463"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line="398" w:lineRule="exact" w:before="46"/>
              <w:ind w:left="107"/>
              <w:rPr>
                <w:rFonts w:ascii="Microsoft JhengHei" w:eastAsia="Microsoft JhengHei" w:hint="eastAsia"/>
                <w:b/>
                <w:sz w:val="24"/>
              </w:rPr>
            </w:pPr>
            <w:r>
              <w:rPr>
                <w:rFonts w:ascii="Microsoft JhengHei" w:eastAsia="Microsoft JhengHei" w:hint="eastAsia"/>
                <w:b/>
                <w:sz w:val="24"/>
              </w:rPr>
              <w:t>养</w:t>
            </w:r>
          </w:p>
        </w:tc>
        <w:tc>
          <w:tcPr>
            <w:tcW w:w="4111" w:type="dxa"/>
            <w:tcBorders>
              <w:top w:val="nil"/>
              <w:bottom w:val="nil"/>
            </w:tcBorders>
          </w:tcPr>
          <w:p>
            <w:pPr>
              <w:pStyle w:val="TableParagraph"/>
              <w:tabs>
                <w:tab w:pos="976" w:val="left" w:leader="none"/>
              </w:tabs>
              <w:spacing w:before="41"/>
              <w:ind w:left="107"/>
              <w:rPr>
                <w:sz w:val="24"/>
              </w:rPr>
            </w:pPr>
            <w:r>
              <w:rPr>
                <w:sz w:val="24"/>
              </w:rPr>
              <w:t>2-1-2</w:t>
              <w:tab/>
            </w:r>
            <w:r>
              <w:rPr>
                <w:spacing w:val="10"/>
                <w:sz w:val="24"/>
              </w:rPr>
              <w:t>了解教育学科与其他学科的</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25"/>
              <w:ind w:left="109"/>
              <w:rPr>
                <w:sz w:val="24"/>
              </w:rPr>
            </w:pPr>
            <w:r>
              <w:rPr>
                <w:sz w:val="24"/>
              </w:rPr>
              <w:t>学习，学生能够认识教育与个体发展</w:t>
            </w:r>
          </w:p>
        </w:tc>
      </w:tr>
      <w:tr>
        <w:trPr>
          <w:trHeight w:val="418"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spacing w:before="35"/>
              <w:ind w:left="107"/>
              <w:rPr>
                <w:sz w:val="24"/>
              </w:rPr>
            </w:pPr>
            <w:r>
              <w:rPr>
                <w:sz w:val="24"/>
              </w:rPr>
              <w:t>联系，了解教育学科与社会实践的联</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31"/>
              <w:ind w:left="109"/>
              <w:rPr>
                <w:sz w:val="24"/>
              </w:rPr>
            </w:pPr>
            <w:r>
              <w:rPr>
                <w:sz w:val="24"/>
              </w:rPr>
              <w:t>的关系及内涵，能够提升他们的教学</w:t>
            </w:r>
          </w:p>
        </w:tc>
      </w:tr>
      <w:tr>
        <w:trPr>
          <w:trHeight w:val="471"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spacing w:before="75"/>
              <w:ind w:left="107"/>
              <w:rPr>
                <w:sz w:val="24"/>
              </w:rPr>
            </w:pPr>
            <w:r>
              <w:rPr>
                <w:sz w:val="24"/>
              </w:rPr>
              <w:t>系，了解学习科学相关知识。</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82"/>
              <w:ind w:left="109"/>
              <w:rPr>
                <w:sz w:val="24"/>
              </w:rPr>
            </w:pPr>
            <w:r>
              <w:rPr>
                <w:sz w:val="24"/>
              </w:rPr>
              <w:t>能力。</w:t>
            </w:r>
          </w:p>
        </w:tc>
      </w:tr>
      <w:tr>
        <w:trPr>
          <w:trHeight w:val="470"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tcBorders>
              <w:top w:val="nil"/>
              <w:bottom w:val="nil"/>
            </w:tcBorders>
          </w:tcPr>
          <w:p>
            <w:pPr>
              <w:pStyle w:val="TableParagraph"/>
              <w:spacing w:before="81"/>
              <w:ind w:left="109"/>
              <w:rPr>
                <w:sz w:val="24"/>
              </w:rPr>
            </w:pPr>
            <w:r>
              <w:rPr>
                <w:sz w:val="24"/>
              </w:rPr>
              <w:t>3．通过第三章“教育目的”知识点的</w:t>
            </w:r>
          </w:p>
        </w:tc>
      </w:tr>
      <w:tr>
        <w:trPr>
          <w:trHeight w:val="301" w:hRule="atLeast"/>
        </w:trPr>
        <w:tc>
          <w:tcPr>
            <w:tcW w:w="519" w:type="dxa"/>
            <w:vMerge/>
            <w:tcBorders>
              <w:top w:val="nil"/>
            </w:tcBorders>
          </w:tcPr>
          <w:p>
            <w:pPr>
              <w:rPr>
                <w:sz w:val="2"/>
                <w:szCs w:val="2"/>
              </w:rPr>
            </w:pPr>
          </w:p>
        </w:tc>
        <w:tc>
          <w:tcPr>
            <w:tcW w:w="710" w:type="dxa"/>
            <w:tcBorders>
              <w:top w:val="nil"/>
            </w:tcBorders>
          </w:tcPr>
          <w:p>
            <w:pPr>
              <w:pStyle w:val="TableParagraph"/>
              <w:rPr>
                <w:rFonts w:ascii="Times New Roman"/>
                <w:sz w:val="22"/>
              </w:rPr>
            </w:pPr>
          </w:p>
        </w:tc>
        <w:tc>
          <w:tcPr>
            <w:tcW w:w="4111" w:type="dxa"/>
            <w:tcBorders>
              <w:top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vMerge w:val="restart"/>
            <w:tcBorders>
              <w:top w:val="nil"/>
              <w:bottom w:val="nil"/>
            </w:tcBorders>
          </w:tcPr>
          <w:p>
            <w:pPr>
              <w:pStyle w:val="TableParagraph"/>
              <w:spacing w:before="81"/>
              <w:ind w:left="109"/>
              <w:rPr>
                <w:sz w:val="24"/>
              </w:rPr>
            </w:pPr>
            <w:r>
              <w:rPr>
                <w:sz w:val="24"/>
              </w:rPr>
              <w:t>学习，学生能够全面掌握我国的教育</w:t>
            </w:r>
          </w:p>
        </w:tc>
      </w:tr>
      <w:tr>
        <w:trPr>
          <w:trHeight w:val="158" w:hRule="atLeast"/>
        </w:trPr>
        <w:tc>
          <w:tcPr>
            <w:tcW w:w="519" w:type="dxa"/>
            <w:vMerge/>
            <w:tcBorders>
              <w:top w:val="nil"/>
            </w:tcBorders>
          </w:tcPr>
          <w:p>
            <w:pPr>
              <w:rPr>
                <w:sz w:val="2"/>
                <w:szCs w:val="2"/>
              </w:rPr>
            </w:pPr>
          </w:p>
        </w:tc>
        <w:tc>
          <w:tcPr>
            <w:tcW w:w="710" w:type="dxa"/>
            <w:tcBorders>
              <w:bottom w:val="nil"/>
            </w:tcBorders>
          </w:tcPr>
          <w:p>
            <w:pPr>
              <w:pStyle w:val="TableParagraph"/>
              <w:rPr>
                <w:rFonts w:ascii="Times New Roman"/>
                <w:sz w:val="10"/>
              </w:rPr>
            </w:pPr>
          </w:p>
        </w:tc>
        <w:tc>
          <w:tcPr>
            <w:tcW w:w="4111" w:type="dxa"/>
            <w:tcBorders>
              <w:bottom w:val="nil"/>
            </w:tcBorders>
          </w:tcPr>
          <w:p>
            <w:pPr>
              <w:pStyle w:val="TableParagraph"/>
              <w:rPr>
                <w:rFonts w:ascii="Times New Roman"/>
                <w:sz w:val="10"/>
              </w:rPr>
            </w:pPr>
          </w:p>
        </w:tc>
        <w:tc>
          <w:tcPr>
            <w:tcW w:w="708" w:type="dxa"/>
            <w:vMerge/>
            <w:tcBorders>
              <w:top w:val="nil"/>
            </w:tcBorders>
          </w:tcPr>
          <w:p>
            <w:pPr>
              <w:rPr>
                <w:sz w:val="2"/>
                <w:szCs w:val="2"/>
              </w:rPr>
            </w:pPr>
          </w:p>
        </w:tc>
        <w:tc>
          <w:tcPr>
            <w:tcW w:w="4150" w:type="dxa"/>
            <w:vMerge/>
            <w:tcBorders>
              <w:top w:val="nil"/>
              <w:bottom w:val="nil"/>
            </w:tcBorders>
          </w:tcPr>
          <w:p>
            <w:pPr>
              <w:rPr>
                <w:sz w:val="2"/>
                <w:szCs w:val="2"/>
              </w:rPr>
            </w:pPr>
          </w:p>
        </w:tc>
      </w:tr>
      <w:tr>
        <w:trPr>
          <w:trHeight w:val="470"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tcBorders>
              <w:top w:val="nil"/>
              <w:bottom w:val="nil"/>
            </w:tcBorders>
          </w:tcPr>
          <w:p>
            <w:pPr>
              <w:pStyle w:val="TableParagraph"/>
              <w:spacing w:before="81"/>
              <w:ind w:left="109"/>
              <w:rPr>
                <w:sz w:val="24"/>
              </w:rPr>
            </w:pPr>
            <w:r>
              <w:rPr>
                <w:sz w:val="24"/>
              </w:rPr>
              <w:t>目的，能够指导教学实践。</w:t>
            </w:r>
          </w:p>
        </w:tc>
      </w:tr>
      <w:tr>
        <w:trPr>
          <w:trHeight w:val="422"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tcBorders>
              <w:top w:val="nil"/>
              <w:bottom w:val="nil"/>
            </w:tcBorders>
          </w:tcPr>
          <w:p>
            <w:pPr>
              <w:pStyle w:val="TableParagraph"/>
              <w:spacing w:before="81"/>
              <w:ind w:left="109"/>
              <w:rPr>
                <w:sz w:val="24"/>
              </w:rPr>
            </w:pPr>
            <w:r>
              <w:rPr>
                <w:sz w:val="24"/>
              </w:rPr>
              <w:t>4．通过第四章“教师与学生”知识点</w:t>
            </w:r>
          </w:p>
        </w:tc>
      </w:tr>
      <w:tr>
        <w:trPr>
          <w:trHeight w:val="463"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tabs>
                <w:tab w:pos="947" w:val="left" w:leader="none"/>
              </w:tabs>
              <w:spacing w:before="33"/>
              <w:ind w:left="107"/>
              <w:rPr>
                <w:sz w:val="24"/>
              </w:rPr>
            </w:pPr>
            <w:r>
              <w:rPr>
                <w:sz w:val="24"/>
              </w:rPr>
              <w:t>2-2-1</w:t>
              <w:tab/>
            </w:r>
            <w:r>
              <w:rPr>
                <w:spacing w:val="-8"/>
                <w:sz w:val="24"/>
              </w:rPr>
              <w:t>在教育实践中，针对学生身心</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29"/>
              <w:ind w:left="109"/>
              <w:rPr>
                <w:sz w:val="24"/>
              </w:rPr>
            </w:pPr>
            <w:r>
              <w:rPr>
                <w:sz w:val="24"/>
              </w:rPr>
              <w:t>的学习，学生能够更全面地认识教师</w:t>
            </w:r>
          </w:p>
        </w:tc>
      </w:tr>
      <w:tr>
        <w:trPr>
          <w:trHeight w:val="464"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spacing w:before="27"/>
              <w:ind w:left="107"/>
              <w:rPr>
                <w:sz w:val="24"/>
              </w:rPr>
            </w:pPr>
            <w:r>
              <w:rPr>
                <w:sz w:val="24"/>
              </w:rPr>
              <w:t>发展和学科认知特点，运用教育教学</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35"/>
              <w:ind w:left="109"/>
              <w:rPr>
                <w:sz w:val="24"/>
              </w:rPr>
            </w:pPr>
            <w:r>
              <w:rPr>
                <w:sz w:val="24"/>
              </w:rPr>
              <w:t>与学生身份地位、权利义务，增强教</w:t>
            </w:r>
          </w:p>
        </w:tc>
      </w:tr>
      <w:tr>
        <w:trPr>
          <w:trHeight w:val="463"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line="422" w:lineRule="exact"/>
              <w:ind w:left="107"/>
              <w:rPr>
                <w:rFonts w:ascii="Microsoft JhengHei"/>
                <w:b/>
                <w:sz w:val="24"/>
              </w:rPr>
            </w:pPr>
            <w:r>
              <w:rPr>
                <w:rFonts w:ascii="Microsoft JhengHei"/>
                <w:b/>
                <w:sz w:val="24"/>
              </w:rPr>
              <w:t>2-2</w:t>
            </w:r>
          </w:p>
        </w:tc>
        <w:tc>
          <w:tcPr>
            <w:tcW w:w="4111" w:type="dxa"/>
            <w:tcBorders>
              <w:top w:val="nil"/>
              <w:bottom w:val="nil"/>
            </w:tcBorders>
          </w:tcPr>
          <w:p>
            <w:pPr>
              <w:pStyle w:val="TableParagraph"/>
              <w:spacing w:before="21"/>
              <w:ind w:left="107"/>
              <w:rPr>
                <w:sz w:val="24"/>
              </w:rPr>
            </w:pPr>
            <w:r>
              <w:rPr>
                <w:sz w:val="24"/>
              </w:rPr>
              <w:t>知识和信息技术，进行教学设计、实</w:t>
            </w:r>
          </w:p>
        </w:tc>
        <w:tc>
          <w:tcPr>
            <w:tcW w:w="708" w:type="dxa"/>
            <w:vMerge/>
            <w:tcBorders>
              <w:top w:val="nil"/>
            </w:tcBorders>
          </w:tcPr>
          <w:p>
            <w:pPr>
              <w:rPr>
                <w:sz w:val="2"/>
                <w:szCs w:val="2"/>
              </w:rPr>
            </w:pPr>
          </w:p>
        </w:tc>
        <w:tc>
          <w:tcPr>
            <w:tcW w:w="4150" w:type="dxa"/>
            <w:tcBorders>
              <w:top w:val="nil"/>
              <w:bottom w:val="nil"/>
            </w:tcBorders>
          </w:tcPr>
          <w:p>
            <w:pPr>
              <w:pStyle w:val="TableParagraph"/>
              <w:spacing w:line="303" w:lineRule="exact" w:before="141"/>
              <w:ind w:left="109"/>
              <w:rPr>
                <w:sz w:val="24"/>
              </w:rPr>
            </w:pPr>
            <w:r>
              <w:rPr>
                <w:sz w:val="24"/>
              </w:rPr>
              <w:t>育学学科素养。</w:t>
            </w:r>
          </w:p>
        </w:tc>
      </w:tr>
      <w:tr>
        <w:trPr>
          <w:trHeight w:val="483"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line="416" w:lineRule="exact"/>
              <w:ind w:left="107"/>
              <w:rPr>
                <w:rFonts w:ascii="Microsoft JhengHei" w:eastAsia="Microsoft JhengHei" w:hint="eastAsia"/>
                <w:b/>
                <w:sz w:val="24"/>
              </w:rPr>
            </w:pPr>
            <w:r>
              <w:rPr>
                <w:rFonts w:ascii="Microsoft JhengHei" w:eastAsia="Microsoft JhengHei" w:hint="eastAsia"/>
                <w:b/>
                <w:sz w:val="24"/>
              </w:rPr>
              <w:t>教</w:t>
            </w:r>
          </w:p>
        </w:tc>
        <w:tc>
          <w:tcPr>
            <w:tcW w:w="4111" w:type="dxa"/>
            <w:tcBorders>
              <w:top w:val="nil"/>
              <w:bottom w:val="nil"/>
            </w:tcBorders>
          </w:tcPr>
          <w:p>
            <w:pPr>
              <w:pStyle w:val="TableParagraph"/>
              <w:spacing w:before="15"/>
              <w:ind w:left="107"/>
              <w:rPr>
                <w:sz w:val="24"/>
              </w:rPr>
            </w:pPr>
            <w:r>
              <w:rPr>
                <w:sz w:val="24"/>
              </w:rPr>
              <w:t>施和评价，获得教学体验。</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47"/>
              <w:ind w:left="109" w:right="-29"/>
              <w:rPr>
                <w:sz w:val="24"/>
              </w:rPr>
            </w:pPr>
            <w:r>
              <w:rPr>
                <w:spacing w:val="-26"/>
                <w:sz w:val="24"/>
              </w:rPr>
              <w:t>5</w:t>
            </w:r>
            <w:r>
              <w:rPr>
                <w:spacing w:val="-12"/>
                <w:sz w:val="24"/>
              </w:rPr>
              <w:t>．通过第六章“课程”知识点的学习，</w:t>
            </w:r>
          </w:p>
        </w:tc>
      </w:tr>
      <w:tr>
        <w:trPr>
          <w:trHeight w:val="463"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line="391" w:lineRule="exact"/>
              <w:ind w:left="107"/>
              <w:rPr>
                <w:rFonts w:ascii="Microsoft JhengHei" w:eastAsia="Microsoft JhengHei" w:hint="eastAsia"/>
                <w:b/>
                <w:sz w:val="24"/>
              </w:rPr>
            </w:pPr>
            <w:r>
              <w:rPr>
                <w:rFonts w:ascii="Microsoft JhengHei" w:eastAsia="Microsoft JhengHei" w:hint="eastAsia"/>
                <w:b/>
                <w:sz w:val="24"/>
              </w:rPr>
              <w:t>学</w:t>
            </w:r>
          </w:p>
        </w:tc>
        <w:tc>
          <w:tcPr>
            <w:tcW w:w="4111" w:type="dxa"/>
            <w:tcBorders>
              <w:top w:val="nil"/>
              <w:bottom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34"/>
              <w:ind w:left="109"/>
              <w:rPr>
                <w:sz w:val="24"/>
              </w:rPr>
            </w:pPr>
            <w:r>
              <w:rPr>
                <w:sz w:val="24"/>
              </w:rPr>
              <w:t>学生能够全面理解课程及其基本原</w:t>
            </w:r>
          </w:p>
        </w:tc>
      </w:tr>
      <w:tr>
        <w:trPr>
          <w:trHeight w:val="471"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line="385" w:lineRule="exact"/>
              <w:ind w:left="107"/>
              <w:rPr>
                <w:rFonts w:ascii="Microsoft JhengHei" w:eastAsia="Microsoft JhengHei" w:hint="eastAsia"/>
                <w:b/>
                <w:sz w:val="24"/>
              </w:rPr>
            </w:pPr>
            <w:r>
              <w:rPr>
                <w:rFonts w:ascii="Microsoft JhengHei" w:eastAsia="Microsoft JhengHei" w:hint="eastAsia"/>
                <w:b/>
                <w:sz w:val="24"/>
              </w:rPr>
              <w:t>能</w:t>
            </w:r>
          </w:p>
        </w:tc>
        <w:tc>
          <w:tcPr>
            <w:tcW w:w="4111" w:type="dxa"/>
            <w:tcBorders>
              <w:top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40"/>
              <w:ind w:left="109"/>
              <w:rPr>
                <w:sz w:val="24"/>
              </w:rPr>
            </w:pPr>
            <w:r>
              <w:rPr>
                <w:sz w:val="24"/>
              </w:rPr>
              <w:t>理，熟悉课程实施过程，提升教学能</w:t>
            </w:r>
          </w:p>
        </w:tc>
      </w:tr>
      <w:tr>
        <w:trPr>
          <w:trHeight w:val="509" w:hRule="atLeast"/>
        </w:trPr>
        <w:tc>
          <w:tcPr>
            <w:tcW w:w="519" w:type="dxa"/>
            <w:vMerge/>
            <w:tcBorders>
              <w:top w:val="nil"/>
            </w:tcBorders>
          </w:tcPr>
          <w:p>
            <w:pPr>
              <w:rPr>
                <w:sz w:val="2"/>
                <w:szCs w:val="2"/>
              </w:rPr>
            </w:pPr>
          </w:p>
        </w:tc>
        <w:tc>
          <w:tcPr>
            <w:tcW w:w="710" w:type="dxa"/>
            <w:tcBorders>
              <w:top w:val="nil"/>
              <w:bottom w:val="nil"/>
            </w:tcBorders>
          </w:tcPr>
          <w:p>
            <w:pPr>
              <w:pStyle w:val="TableParagraph"/>
              <w:spacing w:line="372" w:lineRule="exact"/>
              <w:ind w:left="107"/>
              <w:rPr>
                <w:rFonts w:ascii="Microsoft JhengHei" w:eastAsia="Microsoft JhengHei" w:hint="eastAsia"/>
                <w:b/>
                <w:sz w:val="24"/>
              </w:rPr>
            </w:pPr>
            <w:r>
              <w:rPr>
                <w:rFonts w:ascii="Microsoft JhengHei" w:eastAsia="Microsoft JhengHei" w:hint="eastAsia"/>
                <w:b/>
                <w:sz w:val="24"/>
              </w:rPr>
              <w:t>力</w:t>
            </w:r>
          </w:p>
        </w:tc>
        <w:tc>
          <w:tcPr>
            <w:tcW w:w="4111" w:type="dxa"/>
            <w:tcBorders>
              <w:bottom w:val="nil"/>
            </w:tcBorders>
          </w:tcPr>
          <w:p>
            <w:pPr>
              <w:pStyle w:val="TableParagraph"/>
              <w:rPr>
                <w:rFonts w:ascii="Times New Roman"/>
                <w:sz w:val="22"/>
              </w:rPr>
            </w:pP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39"/>
              <w:ind w:left="109"/>
              <w:rPr>
                <w:sz w:val="24"/>
              </w:rPr>
            </w:pPr>
            <w:r>
              <w:rPr>
                <w:sz w:val="24"/>
              </w:rPr>
              <w:t>力。</w:t>
            </w:r>
          </w:p>
        </w:tc>
      </w:tr>
      <w:tr>
        <w:trPr>
          <w:trHeight w:val="463"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tabs>
                <w:tab w:pos="1082" w:val="left" w:leader="none"/>
              </w:tabs>
              <w:spacing w:before="62"/>
              <w:ind w:left="107"/>
              <w:rPr>
                <w:sz w:val="24"/>
              </w:rPr>
            </w:pPr>
            <w:r>
              <w:rPr>
                <w:sz w:val="24"/>
              </w:rPr>
              <w:t>2-2-2</w:t>
              <w:tab/>
              <w:t>具备教学基本技能，具有初</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00"/>
              <w:ind w:left="109" w:right="-29"/>
              <w:rPr>
                <w:sz w:val="24"/>
              </w:rPr>
            </w:pPr>
            <w:r>
              <w:rPr>
                <w:spacing w:val="-26"/>
                <w:sz w:val="24"/>
              </w:rPr>
              <w:t>6</w:t>
            </w:r>
            <w:r>
              <w:rPr>
                <w:spacing w:val="-12"/>
                <w:sz w:val="24"/>
              </w:rPr>
              <w:t>．通过第七章“教学”知识点的学习，</w:t>
            </w:r>
          </w:p>
        </w:tc>
      </w:tr>
      <w:tr>
        <w:trPr>
          <w:trHeight w:val="464" w:hRule="atLeast"/>
        </w:trPr>
        <w:tc>
          <w:tcPr>
            <w:tcW w:w="519" w:type="dxa"/>
            <w:vMerge/>
            <w:tcBorders>
              <w:top w:val="nil"/>
            </w:tcBorders>
          </w:tcPr>
          <w:p>
            <w:pPr>
              <w:rPr>
                <w:sz w:val="2"/>
                <w:szCs w:val="2"/>
              </w:rPr>
            </w:pPr>
          </w:p>
        </w:tc>
        <w:tc>
          <w:tcPr>
            <w:tcW w:w="710" w:type="dxa"/>
            <w:tcBorders>
              <w:top w:val="nil"/>
              <w:bottom w:val="nil"/>
            </w:tcBorders>
          </w:tcPr>
          <w:p>
            <w:pPr>
              <w:pStyle w:val="TableParagraph"/>
              <w:rPr>
                <w:rFonts w:ascii="Times New Roman"/>
                <w:sz w:val="22"/>
              </w:rPr>
            </w:pPr>
          </w:p>
        </w:tc>
        <w:tc>
          <w:tcPr>
            <w:tcW w:w="4111" w:type="dxa"/>
            <w:tcBorders>
              <w:top w:val="nil"/>
              <w:bottom w:val="nil"/>
            </w:tcBorders>
          </w:tcPr>
          <w:p>
            <w:pPr>
              <w:pStyle w:val="TableParagraph"/>
              <w:spacing w:before="56"/>
              <w:ind w:left="107"/>
              <w:rPr>
                <w:sz w:val="24"/>
              </w:rPr>
            </w:pPr>
            <w:r>
              <w:rPr>
                <w:sz w:val="24"/>
              </w:rPr>
              <w:t>步的教学能力和一定的教学研究能</w:t>
            </w:r>
          </w:p>
        </w:tc>
        <w:tc>
          <w:tcPr>
            <w:tcW w:w="708" w:type="dxa"/>
            <w:vMerge/>
            <w:tcBorders>
              <w:top w:val="nil"/>
            </w:tcBorders>
          </w:tcPr>
          <w:p>
            <w:pPr>
              <w:rPr>
                <w:sz w:val="2"/>
                <w:szCs w:val="2"/>
              </w:rPr>
            </w:pPr>
          </w:p>
        </w:tc>
        <w:tc>
          <w:tcPr>
            <w:tcW w:w="4150" w:type="dxa"/>
            <w:tcBorders>
              <w:top w:val="nil"/>
              <w:bottom w:val="nil"/>
            </w:tcBorders>
          </w:tcPr>
          <w:p>
            <w:pPr>
              <w:pStyle w:val="TableParagraph"/>
              <w:spacing w:before="106"/>
              <w:ind w:left="109" w:right="-29"/>
              <w:rPr>
                <w:sz w:val="24"/>
              </w:rPr>
            </w:pPr>
            <w:r>
              <w:rPr>
                <w:spacing w:val="-4"/>
                <w:sz w:val="24"/>
              </w:rPr>
              <w:t>学生能够熟悉并掌握教学过程、原则、</w:t>
            </w:r>
          </w:p>
        </w:tc>
      </w:tr>
      <w:tr>
        <w:trPr>
          <w:trHeight w:val="940" w:hRule="atLeast"/>
        </w:trPr>
        <w:tc>
          <w:tcPr>
            <w:tcW w:w="519" w:type="dxa"/>
            <w:vMerge/>
            <w:tcBorders>
              <w:top w:val="nil"/>
            </w:tcBorders>
          </w:tcPr>
          <w:p>
            <w:pPr>
              <w:rPr>
                <w:sz w:val="2"/>
                <w:szCs w:val="2"/>
              </w:rPr>
            </w:pPr>
          </w:p>
        </w:tc>
        <w:tc>
          <w:tcPr>
            <w:tcW w:w="710" w:type="dxa"/>
            <w:tcBorders>
              <w:top w:val="nil"/>
            </w:tcBorders>
          </w:tcPr>
          <w:p>
            <w:pPr>
              <w:pStyle w:val="TableParagraph"/>
              <w:rPr>
                <w:rFonts w:ascii="Times New Roman"/>
                <w:sz w:val="22"/>
              </w:rPr>
            </w:pPr>
          </w:p>
        </w:tc>
        <w:tc>
          <w:tcPr>
            <w:tcW w:w="4111" w:type="dxa"/>
            <w:tcBorders>
              <w:top w:val="nil"/>
            </w:tcBorders>
          </w:tcPr>
          <w:p>
            <w:pPr>
              <w:pStyle w:val="TableParagraph"/>
              <w:spacing w:before="50"/>
              <w:ind w:left="107"/>
              <w:rPr>
                <w:sz w:val="24"/>
              </w:rPr>
            </w:pPr>
            <w:r>
              <w:rPr>
                <w:sz w:val="24"/>
              </w:rPr>
              <w:t>力。</w:t>
            </w:r>
          </w:p>
        </w:tc>
        <w:tc>
          <w:tcPr>
            <w:tcW w:w="708" w:type="dxa"/>
            <w:vMerge/>
            <w:tcBorders>
              <w:top w:val="nil"/>
            </w:tcBorders>
          </w:tcPr>
          <w:p>
            <w:pPr>
              <w:rPr>
                <w:sz w:val="2"/>
                <w:szCs w:val="2"/>
              </w:rPr>
            </w:pPr>
          </w:p>
        </w:tc>
        <w:tc>
          <w:tcPr>
            <w:tcW w:w="4150" w:type="dxa"/>
            <w:tcBorders>
              <w:top w:val="nil"/>
            </w:tcBorders>
          </w:tcPr>
          <w:p>
            <w:pPr>
              <w:pStyle w:val="TableParagraph"/>
              <w:spacing w:before="112"/>
              <w:ind w:left="109"/>
              <w:rPr>
                <w:sz w:val="24"/>
              </w:rPr>
            </w:pPr>
            <w:r>
              <w:rPr>
                <w:sz w:val="24"/>
              </w:rPr>
              <w:t>方法等，提升教学能力。</w:t>
            </w:r>
          </w:p>
        </w:tc>
      </w:tr>
    </w:tbl>
    <w:p>
      <w:pPr>
        <w:spacing w:after="0"/>
        <w:rPr>
          <w:sz w:val="24"/>
        </w:rPr>
        <w:sectPr>
          <w:headerReference w:type="default" r:id="rId7"/>
          <w:pgSz w:w="11910" w:h="16840"/>
          <w:pgMar w:header="982" w:footer="1115" w:top="1900" w:bottom="1300" w:left="620" w:right="620"/>
        </w:sectPr>
      </w:pPr>
    </w:p>
    <w:p>
      <w:pPr>
        <w:pStyle w:val="BodyText"/>
        <w:spacing w:before="11"/>
        <w:ind w:left="0"/>
        <w:rPr>
          <w:rFonts w:ascii="Times New Roman"/>
          <w:sz w:val="12"/>
        </w:rPr>
      </w:pPr>
    </w:p>
    <w:tbl>
      <w:tblPr>
        <w:tblW w:w="0" w:type="auto"/>
        <w:jc w:val="left"/>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9"/>
        <w:gridCol w:w="710"/>
        <w:gridCol w:w="4111"/>
        <w:gridCol w:w="708"/>
        <w:gridCol w:w="4150"/>
      </w:tblGrid>
      <w:tr>
        <w:trPr>
          <w:trHeight w:val="601" w:hRule="atLeast"/>
        </w:trPr>
        <w:tc>
          <w:tcPr>
            <w:tcW w:w="5340" w:type="dxa"/>
            <w:gridSpan w:val="3"/>
          </w:tcPr>
          <w:p>
            <w:pPr>
              <w:pStyle w:val="TableParagraph"/>
              <w:spacing w:before="64"/>
              <w:ind w:left="2420" w:right="1909"/>
              <w:jc w:val="center"/>
              <w:rPr>
                <w:rFonts w:ascii="Microsoft JhengHei" w:eastAsia="Microsoft JhengHei" w:hint="eastAsia"/>
                <w:b/>
                <w:sz w:val="24"/>
              </w:rPr>
            </w:pPr>
            <w:r>
              <w:rPr>
                <w:rFonts w:ascii="Microsoft JhengHei" w:eastAsia="Microsoft JhengHei" w:hint="eastAsia"/>
                <w:b/>
                <w:sz w:val="24"/>
              </w:rPr>
              <w:t>毕业要求</w:t>
            </w:r>
          </w:p>
        </w:tc>
        <w:tc>
          <w:tcPr>
            <w:tcW w:w="708" w:type="dxa"/>
            <w:vMerge w:val="restart"/>
            <w:tcBorders>
              <w:top w:val="single" w:sz="12" w:space="0" w:color="000000"/>
            </w:tcBorders>
          </w:tcPr>
          <w:p>
            <w:pPr>
              <w:pStyle w:val="TableParagraph"/>
              <w:spacing w:line="170" w:lineRule="auto" w:before="161"/>
              <w:ind w:left="233" w:right="222"/>
              <w:jc w:val="both"/>
              <w:rPr>
                <w:rFonts w:ascii="Microsoft JhengHei" w:eastAsia="Microsoft JhengHei" w:hint="eastAsia"/>
                <w:b/>
                <w:sz w:val="24"/>
              </w:rPr>
            </w:pPr>
            <w:r>
              <w:rPr>
                <w:rFonts w:ascii="Microsoft JhengHei" w:eastAsia="Microsoft JhengHei" w:hint="eastAsia"/>
                <w:b/>
                <w:sz w:val="24"/>
              </w:rPr>
              <w:t>课程目标</w:t>
            </w:r>
          </w:p>
        </w:tc>
        <w:tc>
          <w:tcPr>
            <w:tcW w:w="4150" w:type="dxa"/>
            <w:vMerge w:val="restart"/>
            <w:tcBorders>
              <w:top w:val="single" w:sz="12" w:space="0" w:color="000000"/>
            </w:tcBorders>
          </w:tcPr>
          <w:p>
            <w:pPr>
              <w:pStyle w:val="TableParagraph"/>
              <w:rPr>
                <w:rFonts w:ascii="Times New Roman"/>
                <w:sz w:val="24"/>
              </w:rPr>
            </w:pPr>
          </w:p>
          <w:p>
            <w:pPr>
              <w:pStyle w:val="TableParagraph"/>
              <w:spacing w:before="8"/>
              <w:rPr>
                <w:rFonts w:ascii="Times New Roman"/>
                <w:sz w:val="22"/>
              </w:rPr>
            </w:pPr>
          </w:p>
          <w:p>
            <w:pPr>
              <w:pStyle w:val="TableParagraph"/>
              <w:ind w:left="1604"/>
              <w:rPr>
                <w:rFonts w:ascii="Microsoft JhengHei" w:eastAsia="Microsoft JhengHei" w:hint="eastAsia"/>
                <w:b/>
                <w:sz w:val="24"/>
              </w:rPr>
            </w:pPr>
            <w:r>
              <w:rPr>
                <w:rFonts w:ascii="Microsoft JhengHei" w:eastAsia="Microsoft JhengHei" w:hint="eastAsia"/>
                <w:b/>
                <w:sz w:val="24"/>
              </w:rPr>
              <w:t>对应关系说明</w:t>
            </w:r>
          </w:p>
        </w:tc>
      </w:tr>
      <w:tr>
        <w:trPr>
          <w:trHeight w:val="935" w:hRule="atLeast"/>
        </w:trPr>
        <w:tc>
          <w:tcPr>
            <w:tcW w:w="519"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z w:val="24"/>
              </w:rPr>
              <w:t>维</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度</w:t>
            </w:r>
          </w:p>
        </w:tc>
        <w:tc>
          <w:tcPr>
            <w:tcW w:w="710"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pacing w:val="12"/>
                <w:sz w:val="24"/>
              </w:rPr>
              <w:t>二级</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指标</w:t>
            </w:r>
          </w:p>
        </w:tc>
        <w:tc>
          <w:tcPr>
            <w:tcW w:w="4111" w:type="dxa"/>
          </w:tcPr>
          <w:p>
            <w:pPr>
              <w:pStyle w:val="TableParagraph"/>
              <w:spacing w:before="2"/>
              <w:rPr>
                <w:rFonts w:ascii="Times New Roman"/>
                <w:sz w:val="20"/>
              </w:rPr>
            </w:pPr>
          </w:p>
          <w:p>
            <w:pPr>
              <w:pStyle w:val="TableParagraph"/>
              <w:ind w:left="1846" w:right="1495"/>
              <w:jc w:val="center"/>
              <w:rPr>
                <w:rFonts w:ascii="Microsoft JhengHei" w:eastAsia="Microsoft JhengHei" w:hint="eastAsia"/>
                <w:b/>
                <w:sz w:val="24"/>
              </w:rPr>
            </w:pPr>
            <w:r>
              <w:rPr>
                <w:rFonts w:ascii="Microsoft JhengHei" w:eastAsia="Microsoft JhengHei" w:hint="eastAsia"/>
                <w:b/>
                <w:sz w:val="24"/>
              </w:rPr>
              <w:t>指标点</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1905" w:hRule="atLeast"/>
        </w:trPr>
        <w:tc>
          <w:tcPr>
            <w:tcW w:w="519"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34"/>
              </w:rPr>
            </w:pPr>
          </w:p>
          <w:p>
            <w:pPr>
              <w:pStyle w:val="TableParagraph"/>
              <w:spacing w:before="1"/>
              <w:ind w:left="107"/>
              <w:rPr>
                <w:rFonts w:ascii="Microsoft JhengHei"/>
                <w:b/>
                <w:sz w:val="24"/>
              </w:rPr>
            </w:pPr>
            <w:r>
              <w:rPr>
                <w:rFonts w:ascii="Microsoft JhengHei"/>
                <w:b/>
                <w:w w:val="83"/>
                <w:sz w:val="24"/>
              </w:rPr>
              <w:t>3</w:t>
            </w:r>
          </w:p>
          <w:p>
            <w:pPr>
              <w:pStyle w:val="TableParagraph"/>
              <w:spacing w:line="254" w:lineRule="auto" w:before="26"/>
              <w:ind w:left="107" w:right="159"/>
              <w:jc w:val="both"/>
              <w:rPr>
                <w:rFonts w:ascii="Microsoft JhengHei" w:eastAsia="Microsoft JhengHei" w:hint="eastAsia"/>
                <w:b/>
                <w:sz w:val="24"/>
              </w:rPr>
            </w:pPr>
            <w:r>
              <w:rPr>
                <w:rFonts w:ascii="Microsoft JhengHei" w:eastAsia="Microsoft JhengHei" w:hint="eastAsia"/>
                <w:b/>
                <w:sz w:val="24"/>
              </w:rPr>
              <w:t>学会育人</w:t>
            </w:r>
          </w:p>
        </w:tc>
        <w:tc>
          <w:tcPr>
            <w:tcW w:w="710" w:type="dxa"/>
            <w:vMerge w:val="restart"/>
          </w:tcPr>
          <w:p>
            <w:pPr>
              <w:pStyle w:val="TableParagraph"/>
              <w:rPr>
                <w:rFonts w:ascii="Times New Roman"/>
                <w:sz w:val="24"/>
              </w:rPr>
            </w:pPr>
          </w:p>
          <w:p>
            <w:pPr>
              <w:pStyle w:val="TableParagraph"/>
              <w:rPr>
                <w:rFonts w:ascii="Times New Roman"/>
                <w:sz w:val="24"/>
              </w:rPr>
            </w:pPr>
          </w:p>
          <w:p>
            <w:pPr>
              <w:pStyle w:val="TableParagraph"/>
              <w:spacing w:before="8"/>
              <w:rPr>
                <w:rFonts w:ascii="Times New Roman"/>
                <w:sz w:val="31"/>
              </w:rPr>
            </w:pPr>
          </w:p>
          <w:p>
            <w:pPr>
              <w:pStyle w:val="TableParagraph"/>
              <w:ind w:left="107"/>
              <w:rPr>
                <w:rFonts w:ascii="Microsoft JhengHei"/>
                <w:b/>
                <w:sz w:val="24"/>
              </w:rPr>
            </w:pPr>
            <w:r>
              <w:rPr>
                <w:rFonts w:ascii="Microsoft JhengHei"/>
                <w:b/>
                <w:sz w:val="24"/>
              </w:rPr>
              <w:t>3-1</w:t>
            </w:r>
          </w:p>
          <w:p>
            <w:pPr>
              <w:pStyle w:val="TableParagraph"/>
              <w:spacing w:line="254" w:lineRule="auto" w:before="27"/>
              <w:ind w:left="107" w:right="350"/>
              <w:jc w:val="both"/>
              <w:rPr>
                <w:rFonts w:ascii="Microsoft JhengHei" w:eastAsia="Microsoft JhengHei" w:hint="eastAsia"/>
                <w:b/>
                <w:sz w:val="24"/>
              </w:rPr>
            </w:pPr>
            <w:r>
              <w:rPr>
                <w:rFonts w:ascii="Microsoft JhengHei" w:eastAsia="Microsoft JhengHei" w:hint="eastAsia"/>
                <w:b/>
                <w:sz w:val="24"/>
              </w:rPr>
              <w:t>班级指导</w:t>
            </w:r>
          </w:p>
        </w:tc>
        <w:tc>
          <w:tcPr>
            <w:tcW w:w="4111" w:type="dxa"/>
          </w:tcPr>
          <w:p>
            <w:pPr>
              <w:pStyle w:val="TableParagraph"/>
              <w:rPr>
                <w:rFonts w:ascii="Times New Roman"/>
                <w:sz w:val="24"/>
              </w:rPr>
            </w:pPr>
          </w:p>
          <w:p>
            <w:pPr>
              <w:pStyle w:val="TableParagraph"/>
              <w:rPr>
                <w:rFonts w:ascii="Times New Roman"/>
                <w:sz w:val="25"/>
              </w:rPr>
            </w:pPr>
          </w:p>
          <w:p>
            <w:pPr>
              <w:pStyle w:val="TableParagraph"/>
              <w:tabs>
                <w:tab w:pos="947" w:val="left" w:leader="none"/>
              </w:tabs>
              <w:spacing w:line="364" w:lineRule="auto"/>
              <w:ind w:left="107" w:right="95"/>
              <w:rPr>
                <w:sz w:val="24"/>
              </w:rPr>
            </w:pPr>
            <w:r>
              <w:rPr>
                <w:sz w:val="24"/>
              </w:rPr>
              <w:t>3-1-1</w:t>
              <w:tab/>
            </w:r>
            <w:r>
              <w:rPr>
                <w:spacing w:val="-8"/>
                <w:sz w:val="24"/>
              </w:rPr>
              <w:t>树立德育为先的理念，了解德</w:t>
            </w:r>
            <w:r>
              <w:rPr>
                <w:sz w:val="24"/>
              </w:rPr>
              <w:t>育原理与方法。</w:t>
            </w:r>
          </w:p>
        </w:tc>
        <w:tc>
          <w:tcPr>
            <w:tcW w:w="708"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5"/>
              <w:rPr>
                <w:rFonts w:ascii="Times New Roman"/>
                <w:sz w:val="20"/>
              </w:rPr>
            </w:pPr>
          </w:p>
          <w:p>
            <w:pPr>
              <w:pStyle w:val="TableParagraph"/>
              <w:spacing w:line="364" w:lineRule="auto" w:before="1"/>
              <w:ind w:left="233" w:right="222"/>
              <w:jc w:val="both"/>
              <w:rPr>
                <w:sz w:val="24"/>
              </w:rPr>
            </w:pPr>
            <w:r>
              <w:rPr>
                <w:sz w:val="24"/>
              </w:rPr>
              <w:t>课程分目标3</w:t>
            </w:r>
          </w:p>
        </w:tc>
        <w:tc>
          <w:tcPr>
            <w:tcW w:w="4150" w:type="dxa"/>
            <w:vMerge w:val="restart"/>
          </w:tcPr>
          <w:p>
            <w:pPr>
              <w:pStyle w:val="TableParagraph"/>
              <w:numPr>
                <w:ilvl w:val="0"/>
                <w:numId w:val="2"/>
              </w:numPr>
              <w:tabs>
                <w:tab w:pos="471" w:val="left" w:leader="none"/>
              </w:tabs>
              <w:spacing w:line="297" w:lineRule="auto" w:before="64" w:after="0"/>
              <w:ind w:left="109" w:right="97" w:firstLine="0"/>
              <w:jc w:val="left"/>
              <w:rPr>
                <w:sz w:val="24"/>
              </w:rPr>
            </w:pPr>
            <w:r>
              <w:rPr>
                <w:spacing w:val="-4"/>
                <w:sz w:val="24"/>
              </w:rPr>
              <w:t>通过第一章“教育与教学的历史发</w:t>
            </w:r>
            <w:r>
              <w:rPr>
                <w:sz w:val="24"/>
              </w:rPr>
              <w:t>展”知识点的学习，学生能够以古今中外教育家的教育实践为榜样，提升综合育人能力。</w:t>
            </w:r>
          </w:p>
          <w:p>
            <w:pPr>
              <w:pStyle w:val="TableParagraph"/>
              <w:numPr>
                <w:ilvl w:val="0"/>
                <w:numId w:val="2"/>
              </w:numPr>
              <w:tabs>
                <w:tab w:pos="471" w:val="left" w:leader="none"/>
              </w:tabs>
              <w:spacing w:line="297" w:lineRule="auto" w:before="0" w:after="0"/>
              <w:ind w:left="109" w:right="97" w:firstLine="0"/>
              <w:jc w:val="left"/>
              <w:rPr>
                <w:sz w:val="24"/>
              </w:rPr>
            </w:pPr>
            <w:r>
              <w:rPr>
                <w:spacing w:val="-4"/>
                <w:sz w:val="24"/>
              </w:rPr>
              <w:t>通过第二章“教育功能”知识点的</w:t>
            </w:r>
            <w:r>
              <w:rPr>
                <w:sz w:val="24"/>
              </w:rPr>
              <w:t>学习，学生能够理解人的发展内涵以及人的身心发展规律，奠定班级指导和综合育人的知识基础。</w:t>
            </w:r>
          </w:p>
          <w:p>
            <w:pPr>
              <w:pStyle w:val="TableParagraph"/>
              <w:numPr>
                <w:ilvl w:val="0"/>
                <w:numId w:val="2"/>
              </w:numPr>
              <w:tabs>
                <w:tab w:pos="471" w:val="left" w:leader="none"/>
              </w:tabs>
              <w:spacing w:line="295" w:lineRule="auto" w:before="0" w:after="0"/>
              <w:ind w:left="109" w:right="97" w:firstLine="0"/>
              <w:jc w:val="left"/>
              <w:rPr>
                <w:sz w:val="24"/>
              </w:rPr>
            </w:pPr>
            <w:r>
              <w:rPr>
                <w:spacing w:val="-4"/>
                <w:sz w:val="24"/>
              </w:rPr>
              <w:t>通过第三章“教育目的”知识点的</w:t>
            </w:r>
            <w:r>
              <w:rPr>
                <w:sz w:val="24"/>
              </w:rPr>
              <w:t>学习，学生能够明晰育人方向及质量指标，掌握育人基本规律。</w:t>
            </w:r>
          </w:p>
          <w:p>
            <w:pPr>
              <w:pStyle w:val="TableParagraph"/>
              <w:numPr>
                <w:ilvl w:val="0"/>
                <w:numId w:val="2"/>
              </w:numPr>
              <w:tabs>
                <w:tab w:pos="471" w:val="left" w:leader="none"/>
              </w:tabs>
              <w:spacing w:line="297" w:lineRule="auto" w:before="0" w:after="0"/>
              <w:ind w:left="109" w:right="97" w:firstLine="0"/>
              <w:jc w:val="left"/>
              <w:rPr>
                <w:sz w:val="24"/>
              </w:rPr>
            </w:pPr>
            <w:r>
              <w:rPr>
                <w:spacing w:val="-4"/>
                <w:sz w:val="24"/>
              </w:rPr>
              <w:t>通过第四章“教育制度”知识点的</w:t>
            </w:r>
            <w:r>
              <w:rPr>
                <w:sz w:val="24"/>
              </w:rPr>
              <w:t>学习，学生能够了解教育运行的制度规范，掌握班级组织与建设的工作规律。</w:t>
            </w:r>
          </w:p>
          <w:p>
            <w:pPr>
              <w:pStyle w:val="TableParagraph"/>
              <w:numPr>
                <w:ilvl w:val="0"/>
                <w:numId w:val="2"/>
              </w:numPr>
              <w:tabs>
                <w:tab w:pos="471" w:val="left" w:leader="none"/>
              </w:tabs>
              <w:spacing w:line="297" w:lineRule="auto" w:before="0" w:after="0"/>
              <w:ind w:left="109" w:right="97" w:firstLine="0"/>
              <w:jc w:val="left"/>
              <w:rPr>
                <w:sz w:val="24"/>
              </w:rPr>
            </w:pPr>
            <w:r>
              <w:rPr>
                <w:spacing w:val="-4"/>
                <w:sz w:val="24"/>
              </w:rPr>
              <w:t>通过第五章“教师与学生”知识点</w:t>
            </w:r>
            <w:r>
              <w:rPr>
                <w:sz w:val="24"/>
              </w:rPr>
              <w:t>的学习，学生能够掌握教师工作特点和学生的本质属性，为班级指导和综合育人提供理论基础。</w:t>
            </w:r>
          </w:p>
          <w:p>
            <w:pPr>
              <w:pStyle w:val="TableParagraph"/>
              <w:numPr>
                <w:ilvl w:val="0"/>
                <w:numId w:val="2"/>
              </w:numPr>
              <w:tabs>
                <w:tab w:pos="471" w:val="left" w:leader="none"/>
              </w:tabs>
              <w:spacing w:line="297" w:lineRule="auto" w:before="0" w:after="0"/>
              <w:ind w:left="109" w:right="-29" w:firstLine="0"/>
              <w:jc w:val="left"/>
              <w:rPr>
                <w:sz w:val="24"/>
              </w:rPr>
            </w:pPr>
            <w:r>
              <w:rPr>
                <w:spacing w:val="-11"/>
                <w:sz w:val="24"/>
              </w:rPr>
              <w:t>通过第六章“课程”知识点的学习，学生能够了解学校文化和教育活动的育人内涵和方法，提升育人技能。</w:t>
            </w:r>
          </w:p>
          <w:p>
            <w:pPr>
              <w:pStyle w:val="TableParagraph"/>
              <w:numPr>
                <w:ilvl w:val="0"/>
                <w:numId w:val="2"/>
              </w:numPr>
              <w:tabs>
                <w:tab w:pos="471" w:val="left" w:leader="none"/>
              </w:tabs>
              <w:spacing w:line="297" w:lineRule="auto" w:before="0" w:after="0"/>
              <w:ind w:left="109" w:right="-29" w:firstLine="0"/>
              <w:jc w:val="left"/>
              <w:rPr>
                <w:sz w:val="24"/>
              </w:rPr>
            </w:pPr>
            <w:r>
              <w:rPr>
                <w:spacing w:val="-11"/>
                <w:sz w:val="24"/>
              </w:rPr>
              <w:t>通过第七章“教学”知识点的学习，学生能够掌握教学育人的基本原则与方法。</w:t>
            </w:r>
          </w:p>
          <w:p>
            <w:pPr>
              <w:pStyle w:val="TableParagraph"/>
              <w:numPr>
                <w:ilvl w:val="0"/>
                <w:numId w:val="2"/>
              </w:numPr>
              <w:tabs>
                <w:tab w:pos="471" w:val="left" w:leader="none"/>
              </w:tabs>
              <w:spacing w:line="297" w:lineRule="auto" w:before="0" w:after="0"/>
              <w:ind w:left="109" w:right="-29" w:firstLine="0"/>
              <w:jc w:val="left"/>
              <w:rPr>
                <w:sz w:val="24"/>
              </w:rPr>
            </w:pPr>
            <w:r>
              <w:rPr>
                <w:spacing w:val="-11"/>
                <w:sz w:val="24"/>
              </w:rPr>
              <w:t>通过第八章“德育”知识点的学习，学生能够在班主任工作实践中，参与德育和心理健康教育等教育活动的组织与指导。</w:t>
            </w:r>
          </w:p>
        </w:tc>
      </w:tr>
      <w:tr>
        <w:trPr>
          <w:trHeight w:val="2260"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spacing w:before="8"/>
              <w:rPr>
                <w:rFonts w:ascii="Times New Roman"/>
                <w:sz w:val="23"/>
              </w:rPr>
            </w:pPr>
          </w:p>
          <w:p>
            <w:pPr>
              <w:pStyle w:val="TableParagraph"/>
              <w:spacing w:line="364" w:lineRule="auto" w:before="1"/>
              <w:ind w:left="107" w:right="94"/>
              <w:jc w:val="both"/>
              <w:rPr>
                <w:sz w:val="24"/>
              </w:rPr>
            </w:pPr>
            <w:r>
              <w:rPr>
                <w:sz w:val="24"/>
              </w:rPr>
              <w:t>3-1-2 掌握班级组织与建设的工作规律和基本方法，参与德育和心理健康教育等教育活动的组织与指导，获得积极体验。</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2608" w:hRule="atLeast"/>
        </w:trPr>
        <w:tc>
          <w:tcPr>
            <w:tcW w:w="519" w:type="dxa"/>
            <w:vMerge/>
            <w:tcBorders>
              <w:top w:val="nil"/>
            </w:tcBorders>
          </w:tcPr>
          <w:p>
            <w:pPr>
              <w:rPr>
                <w:sz w:val="2"/>
                <w:szCs w:val="2"/>
              </w:rPr>
            </w:pPr>
          </w:p>
        </w:tc>
        <w:tc>
          <w:tcPr>
            <w:tcW w:w="710"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9"/>
              <w:rPr>
                <w:rFonts w:ascii="Times New Roman"/>
                <w:sz w:val="19"/>
              </w:rPr>
            </w:pPr>
          </w:p>
          <w:p>
            <w:pPr>
              <w:pStyle w:val="TableParagraph"/>
              <w:spacing w:before="1"/>
              <w:ind w:left="107"/>
              <w:rPr>
                <w:rFonts w:ascii="Microsoft JhengHei"/>
                <w:b/>
                <w:sz w:val="24"/>
              </w:rPr>
            </w:pPr>
            <w:r>
              <w:rPr>
                <w:rFonts w:ascii="Microsoft JhengHei"/>
                <w:b/>
                <w:sz w:val="24"/>
              </w:rPr>
              <w:t>3-2</w:t>
            </w:r>
          </w:p>
          <w:p>
            <w:pPr>
              <w:pStyle w:val="TableParagraph"/>
              <w:spacing w:line="254" w:lineRule="auto" w:before="26"/>
              <w:ind w:left="107" w:right="350"/>
              <w:jc w:val="both"/>
              <w:rPr>
                <w:rFonts w:ascii="Microsoft JhengHei" w:eastAsia="Microsoft JhengHei" w:hint="eastAsia"/>
                <w:b/>
                <w:sz w:val="24"/>
              </w:rPr>
            </w:pPr>
            <w:r>
              <w:rPr>
                <w:rFonts w:ascii="Microsoft JhengHei" w:eastAsia="Microsoft JhengHei" w:hint="eastAsia"/>
                <w:b/>
                <w:sz w:val="24"/>
              </w:rPr>
              <w:t>综合育人</w:t>
            </w:r>
          </w:p>
        </w:tc>
        <w:tc>
          <w:tcPr>
            <w:tcW w:w="4111" w:type="dxa"/>
          </w:tcPr>
          <w:p>
            <w:pPr>
              <w:pStyle w:val="TableParagraph"/>
              <w:rPr>
                <w:rFonts w:ascii="Times New Roman"/>
                <w:sz w:val="24"/>
              </w:rPr>
            </w:pPr>
          </w:p>
          <w:p>
            <w:pPr>
              <w:pStyle w:val="TableParagraph"/>
              <w:spacing w:line="364" w:lineRule="auto" w:before="170"/>
              <w:ind w:left="107" w:right="94"/>
              <w:jc w:val="both"/>
              <w:rPr>
                <w:sz w:val="24"/>
              </w:rPr>
            </w:pPr>
            <w:r>
              <w:rPr>
                <w:sz w:val="24"/>
              </w:rPr>
              <w:t>3-2-1 理解中小学校园文化和教育活动的育人内涵和方法，参与组织中小学主题教育和社团活动，能对学生进行教育和引导。</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2188"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rPr>
                <w:rFonts w:ascii="Times New Roman"/>
                <w:sz w:val="24"/>
              </w:rPr>
            </w:pPr>
          </w:p>
          <w:p>
            <w:pPr>
              <w:pStyle w:val="TableParagraph"/>
              <w:rPr>
                <w:rFonts w:ascii="Times New Roman"/>
                <w:sz w:val="24"/>
              </w:rPr>
            </w:pPr>
          </w:p>
          <w:p>
            <w:pPr>
              <w:pStyle w:val="TableParagraph"/>
              <w:tabs>
                <w:tab w:pos="1082" w:val="left" w:leader="none"/>
              </w:tabs>
              <w:spacing w:line="364" w:lineRule="auto" w:before="153"/>
              <w:ind w:left="107" w:right="96"/>
              <w:rPr>
                <w:sz w:val="24"/>
              </w:rPr>
            </w:pPr>
            <w:r>
              <w:rPr>
                <w:sz w:val="24"/>
              </w:rPr>
              <w:t>3-2-2</w:t>
              <w:tab/>
            </w:r>
            <w:r>
              <w:rPr>
                <w:spacing w:val="-2"/>
                <w:sz w:val="24"/>
              </w:rPr>
              <w:t>理解教学的教育性价值，能</w:t>
            </w:r>
            <w:r>
              <w:rPr>
                <w:sz w:val="24"/>
              </w:rPr>
              <w:t>结合所教学科教学进行育人活动。</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2397"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rPr>
                <w:rFonts w:ascii="Times New Roman"/>
                <w:sz w:val="24"/>
              </w:rPr>
            </w:pPr>
          </w:p>
          <w:p>
            <w:pPr>
              <w:pStyle w:val="TableParagraph"/>
              <w:rPr>
                <w:rFonts w:ascii="Times New Roman"/>
                <w:sz w:val="24"/>
              </w:rPr>
            </w:pPr>
          </w:p>
          <w:p>
            <w:pPr>
              <w:pStyle w:val="TableParagraph"/>
              <w:spacing w:before="4"/>
              <w:rPr>
                <w:rFonts w:ascii="Times New Roman"/>
                <w:sz w:val="22"/>
              </w:rPr>
            </w:pPr>
          </w:p>
          <w:p>
            <w:pPr>
              <w:pStyle w:val="TableParagraph"/>
              <w:tabs>
                <w:tab w:pos="1082" w:val="left" w:leader="none"/>
              </w:tabs>
              <w:spacing w:line="364" w:lineRule="auto"/>
              <w:ind w:left="107" w:right="94"/>
              <w:rPr>
                <w:sz w:val="24"/>
              </w:rPr>
            </w:pPr>
            <w:r>
              <w:rPr>
                <w:sz w:val="24"/>
              </w:rPr>
              <w:t>3-2-3</w:t>
              <w:tab/>
            </w:r>
            <w:r>
              <w:rPr>
                <w:spacing w:val="-1"/>
                <w:sz w:val="24"/>
              </w:rPr>
              <w:t>了解中小学生身心发展和养</w:t>
            </w:r>
            <w:r>
              <w:rPr>
                <w:sz w:val="24"/>
              </w:rPr>
              <w:t>成教育规律。</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bl>
    <w:p>
      <w:pPr>
        <w:spacing w:after="0"/>
        <w:rPr>
          <w:sz w:val="2"/>
          <w:szCs w:val="2"/>
        </w:rPr>
        <w:sectPr>
          <w:pgSz w:w="11910" w:h="16840"/>
          <w:pgMar w:header="982" w:footer="1115" w:top="1900" w:bottom="1300" w:left="620" w:right="620"/>
        </w:sectPr>
      </w:pPr>
    </w:p>
    <w:p>
      <w:pPr>
        <w:pStyle w:val="BodyText"/>
        <w:spacing w:before="11"/>
        <w:ind w:left="0"/>
        <w:rPr>
          <w:rFonts w:ascii="Times New Roman"/>
          <w:sz w:val="12"/>
        </w:rPr>
      </w:pPr>
    </w:p>
    <w:tbl>
      <w:tblPr>
        <w:tblW w:w="0" w:type="auto"/>
        <w:jc w:val="left"/>
        <w:tblInd w:w="2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19"/>
        <w:gridCol w:w="710"/>
        <w:gridCol w:w="4111"/>
        <w:gridCol w:w="708"/>
        <w:gridCol w:w="4150"/>
      </w:tblGrid>
      <w:tr>
        <w:trPr>
          <w:trHeight w:val="601" w:hRule="atLeast"/>
        </w:trPr>
        <w:tc>
          <w:tcPr>
            <w:tcW w:w="5340" w:type="dxa"/>
            <w:gridSpan w:val="3"/>
          </w:tcPr>
          <w:p>
            <w:pPr>
              <w:pStyle w:val="TableParagraph"/>
              <w:spacing w:before="64"/>
              <w:ind w:left="2420" w:right="1909"/>
              <w:jc w:val="center"/>
              <w:rPr>
                <w:rFonts w:ascii="Microsoft JhengHei" w:eastAsia="Microsoft JhengHei" w:hint="eastAsia"/>
                <w:b/>
                <w:sz w:val="24"/>
              </w:rPr>
            </w:pPr>
            <w:r>
              <w:rPr>
                <w:rFonts w:ascii="Microsoft JhengHei" w:eastAsia="Microsoft JhengHei" w:hint="eastAsia"/>
                <w:b/>
                <w:sz w:val="24"/>
              </w:rPr>
              <w:t>毕业要求</w:t>
            </w:r>
          </w:p>
        </w:tc>
        <w:tc>
          <w:tcPr>
            <w:tcW w:w="708" w:type="dxa"/>
            <w:vMerge w:val="restart"/>
            <w:tcBorders>
              <w:top w:val="single" w:sz="12" w:space="0" w:color="000000"/>
            </w:tcBorders>
          </w:tcPr>
          <w:p>
            <w:pPr>
              <w:pStyle w:val="TableParagraph"/>
              <w:spacing w:line="170" w:lineRule="auto" w:before="161"/>
              <w:ind w:left="233" w:right="222"/>
              <w:jc w:val="both"/>
              <w:rPr>
                <w:rFonts w:ascii="Microsoft JhengHei" w:eastAsia="Microsoft JhengHei" w:hint="eastAsia"/>
                <w:b/>
                <w:sz w:val="24"/>
              </w:rPr>
            </w:pPr>
            <w:r>
              <w:rPr>
                <w:rFonts w:ascii="Microsoft JhengHei" w:eastAsia="Microsoft JhengHei" w:hint="eastAsia"/>
                <w:b/>
                <w:sz w:val="24"/>
              </w:rPr>
              <w:t>课程目标</w:t>
            </w:r>
          </w:p>
        </w:tc>
        <w:tc>
          <w:tcPr>
            <w:tcW w:w="4150" w:type="dxa"/>
            <w:vMerge w:val="restart"/>
            <w:tcBorders>
              <w:top w:val="single" w:sz="12" w:space="0" w:color="000000"/>
            </w:tcBorders>
          </w:tcPr>
          <w:p>
            <w:pPr>
              <w:pStyle w:val="TableParagraph"/>
              <w:rPr>
                <w:rFonts w:ascii="Times New Roman"/>
                <w:sz w:val="24"/>
              </w:rPr>
            </w:pPr>
          </w:p>
          <w:p>
            <w:pPr>
              <w:pStyle w:val="TableParagraph"/>
              <w:spacing w:before="8"/>
              <w:rPr>
                <w:rFonts w:ascii="Times New Roman"/>
                <w:sz w:val="22"/>
              </w:rPr>
            </w:pPr>
          </w:p>
          <w:p>
            <w:pPr>
              <w:pStyle w:val="TableParagraph"/>
              <w:ind w:left="1604"/>
              <w:rPr>
                <w:rFonts w:ascii="Microsoft JhengHei" w:eastAsia="Microsoft JhengHei" w:hint="eastAsia"/>
                <w:b/>
                <w:sz w:val="24"/>
              </w:rPr>
            </w:pPr>
            <w:r>
              <w:rPr>
                <w:rFonts w:ascii="Microsoft JhengHei" w:eastAsia="Microsoft JhengHei" w:hint="eastAsia"/>
                <w:b/>
                <w:sz w:val="24"/>
              </w:rPr>
              <w:t>对应关系说明</w:t>
            </w:r>
          </w:p>
        </w:tc>
      </w:tr>
      <w:tr>
        <w:trPr>
          <w:trHeight w:val="935" w:hRule="atLeast"/>
        </w:trPr>
        <w:tc>
          <w:tcPr>
            <w:tcW w:w="519"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z w:val="24"/>
              </w:rPr>
              <w:t>维</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度</w:t>
            </w:r>
          </w:p>
        </w:tc>
        <w:tc>
          <w:tcPr>
            <w:tcW w:w="710" w:type="dxa"/>
          </w:tcPr>
          <w:p>
            <w:pPr>
              <w:pStyle w:val="TableParagraph"/>
              <w:spacing w:line="441" w:lineRule="exact"/>
              <w:ind w:left="107"/>
              <w:rPr>
                <w:rFonts w:ascii="Microsoft JhengHei" w:eastAsia="Microsoft JhengHei" w:hint="eastAsia"/>
                <w:b/>
                <w:sz w:val="24"/>
              </w:rPr>
            </w:pPr>
            <w:r>
              <w:rPr>
                <w:rFonts w:ascii="Microsoft JhengHei" w:eastAsia="Microsoft JhengHei" w:hint="eastAsia"/>
                <w:b/>
                <w:spacing w:val="12"/>
                <w:sz w:val="24"/>
              </w:rPr>
              <w:t>二级</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指标</w:t>
            </w:r>
          </w:p>
        </w:tc>
        <w:tc>
          <w:tcPr>
            <w:tcW w:w="4111" w:type="dxa"/>
          </w:tcPr>
          <w:p>
            <w:pPr>
              <w:pStyle w:val="TableParagraph"/>
              <w:spacing w:before="2"/>
              <w:rPr>
                <w:rFonts w:ascii="Times New Roman"/>
                <w:sz w:val="20"/>
              </w:rPr>
            </w:pPr>
          </w:p>
          <w:p>
            <w:pPr>
              <w:pStyle w:val="TableParagraph"/>
              <w:ind w:left="1846" w:right="1495"/>
              <w:jc w:val="center"/>
              <w:rPr>
                <w:rFonts w:ascii="Microsoft JhengHei" w:eastAsia="Microsoft JhengHei" w:hint="eastAsia"/>
                <w:b/>
                <w:sz w:val="24"/>
              </w:rPr>
            </w:pPr>
            <w:r>
              <w:rPr>
                <w:rFonts w:ascii="Microsoft JhengHei" w:eastAsia="Microsoft JhengHei" w:hint="eastAsia"/>
                <w:b/>
                <w:sz w:val="24"/>
              </w:rPr>
              <w:t>指标点</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1871" w:hRule="atLeast"/>
        </w:trPr>
        <w:tc>
          <w:tcPr>
            <w:tcW w:w="519"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7"/>
              <w:rPr>
                <w:rFonts w:ascii="Times New Roman"/>
                <w:sz w:val="33"/>
              </w:rPr>
            </w:pPr>
          </w:p>
          <w:p>
            <w:pPr>
              <w:pStyle w:val="TableParagraph"/>
              <w:ind w:left="107"/>
              <w:rPr>
                <w:rFonts w:ascii="Microsoft JhengHei"/>
                <w:b/>
                <w:sz w:val="24"/>
              </w:rPr>
            </w:pPr>
            <w:r>
              <w:rPr>
                <w:rFonts w:ascii="Microsoft JhengHei"/>
                <w:b/>
                <w:w w:val="83"/>
                <w:sz w:val="24"/>
              </w:rPr>
              <w:t>4</w:t>
            </w:r>
          </w:p>
          <w:p>
            <w:pPr>
              <w:pStyle w:val="TableParagraph"/>
              <w:spacing w:line="254" w:lineRule="auto" w:before="27"/>
              <w:ind w:left="107" w:right="159"/>
              <w:jc w:val="both"/>
              <w:rPr>
                <w:rFonts w:ascii="Microsoft JhengHei" w:eastAsia="Microsoft JhengHei" w:hint="eastAsia"/>
                <w:b/>
                <w:sz w:val="24"/>
              </w:rPr>
            </w:pPr>
            <w:r>
              <w:rPr>
                <w:rFonts w:ascii="Microsoft JhengHei" w:eastAsia="Microsoft JhengHei" w:hint="eastAsia"/>
                <w:b/>
                <w:sz w:val="24"/>
              </w:rPr>
              <w:t>学会发展</w:t>
            </w:r>
          </w:p>
        </w:tc>
        <w:tc>
          <w:tcPr>
            <w:tcW w:w="710"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0"/>
              </w:rPr>
            </w:pPr>
          </w:p>
          <w:p>
            <w:pPr>
              <w:pStyle w:val="TableParagraph"/>
              <w:spacing w:before="1"/>
              <w:ind w:left="107"/>
              <w:rPr>
                <w:rFonts w:ascii="Microsoft JhengHei"/>
                <w:b/>
                <w:sz w:val="24"/>
              </w:rPr>
            </w:pPr>
            <w:r>
              <w:rPr>
                <w:rFonts w:ascii="Microsoft JhengHei"/>
                <w:b/>
                <w:sz w:val="24"/>
              </w:rPr>
              <w:t>4-1</w:t>
            </w:r>
          </w:p>
          <w:p>
            <w:pPr>
              <w:pStyle w:val="TableParagraph"/>
              <w:spacing w:line="254" w:lineRule="auto" w:before="26"/>
              <w:ind w:left="107" w:right="350"/>
              <w:jc w:val="both"/>
              <w:rPr>
                <w:rFonts w:ascii="Microsoft JhengHei" w:eastAsia="Microsoft JhengHei" w:hint="eastAsia"/>
                <w:b/>
                <w:sz w:val="24"/>
              </w:rPr>
            </w:pPr>
            <w:r>
              <w:rPr>
                <w:rFonts w:ascii="Microsoft JhengHei" w:eastAsia="Microsoft JhengHei" w:hint="eastAsia"/>
                <w:b/>
                <w:sz w:val="24"/>
              </w:rPr>
              <w:t>反思发展</w:t>
            </w:r>
          </w:p>
        </w:tc>
        <w:tc>
          <w:tcPr>
            <w:tcW w:w="4111" w:type="dxa"/>
          </w:tcPr>
          <w:p>
            <w:pPr>
              <w:pStyle w:val="TableParagraph"/>
              <w:spacing w:line="364" w:lineRule="auto" w:before="79"/>
              <w:ind w:left="107" w:right="32"/>
              <w:jc w:val="both"/>
              <w:rPr>
                <w:sz w:val="24"/>
              </w:rPr>
            </w:pPr>
            <w:r>
              <w:rPr>
                <w:sz w:val="24"/>
              </w:rPr>
              <w:t>4-1-1 掌握一定的反思方法和技能。能运用批评性思维方法对教学与育人进行反思，学会分析和解决教育教学</w:t>
            </w:r>
          </w:p>
          <w:p>
            <w:pPr>
              <w:pStyle w:val="TableParagraph"/>
              <w:spacing w:before="1"/>
              <w:ind w:left="107"/>
              <w:rPr>
                <w:sz w:val="24"/>
              </w:rPr>
            </w:pPr>
            <w:r>
              <w:rPr>
                <w:sz w:val="24"/>
              </w:rPr>
              <w:t>问题。</w:t>
            </w:r>
          </w:p>
        </w:tc>
        <w:tc>
          <w:tcPr>
            <w:tcW w:w="708"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20"/>
              </w:rPr>
            </w:pPr>
          </w:p>
          <w:p>
            <w:pPr>
              <w:pStyle w:val="TableParagraph"/>
              <w:spacing w:line="364" w:lineRule="auto"/>
              <w:ind w:left="233" w:right="222"/>
              <w:jc w:val="both"/>
              <w:rPr>
                <w:sz w:val="24"/>
              </w:rPr>
            </w:pPr>
            <w:r>
              <w:rPr>
                <w:sz w:val="24"/>
              </w:rPr>
              <w:t>课程分目标4</w:t>
            </w:r>
          </w:p>
        </w:tc>
        <w:tc>
          <w:tcPr>
            <w:tcW w:w="4150" w:type="dxa"/>
            <w:vMerge w:val="restart"/>
          </w:tcPr>
          <w:p>
            <w:pPr>
              <w:pStyle w:val="TableParagraph"/>
              <w:rPr>
                <w:rFonts w:ascii="Times New Roman"/>
                <w:sz w:val="24"/>
              </w:rPr>
            </w:pPr>
          </w:p>
          <w:p>
            <w:pPr>
              <w:pStyle w:val="TableParagraph"/>
              <w:rPr>
                <w:rFonts w:ascii="Times New Roman"/>
                <w:sz w:val="24"/>
              </w:rPr>
            </w:pPr>
          </w:p>
          <w:p>
            <w:pPr>
              <w:pStyle w:val="TableParagraph"/>
              <w:spacing w:before="4"/>
              <w:rPr>
                <w:rFonts w:ascii="Times New Roman"/>
                <w:sz w:val="19"/>
              </w:rPr>
            </w:pPr>
          </w:p>
          <w:p>
            <w:pPr>
              <w:pStyle w:val="TableParagraph"/>
              <w:spacing w:line="312" w:lineRule="auto"/>
              <w:ind w:left="109" w:right="188"/>
              <w:jc w:val="both"/>
              <w:rPr>
                <w:sz w:val="24"/>
              </w:rPr>
            </w:pPr>
            <w:r>
              <w:rPr>
                <w:sz w:val="24"/>
              </w:rPr>
              <w:t>1.</w:t>
            </w:r>
            <w:r>
              <w:rPr>
                <w:spacing w:val="-2"/>
                <w:sz w:val="24"/>
              </w:rPr>
              <w:t>通过第三章中“教育目的确立的基本依据”及“教育目的的基本价值取向”知识点的学习，学生能够掌握不同教育目的理论流派之间的区别，并与当前我国教育目的实践模式对接。</w:t>
            </w:r>
            <w:r>
              <w:rPr>
                <w:sz w:val="24"/>
              </w:rPr>
              <w:t>2.</w:t>
            </w:r>
            <w:r>
              <w:rPr>
                <w:spacing w:val="-2"/>
                <w:sz w:val="24"/>
              </w:rPr>
              <w:t>通过第五章中“理想师生关系的建立路径”知识点的学习，学生能够掌握沟通合作技能，提升沟通合作的能</w:t>
            </w:r>
            <w:r>
              <w:rPr>
                <w:sz w:val="24"/>
              </w:rPr>
              <w:t>力。</w:t>
            </w:r>
          </w:p>
          <w:p>
            <w:pPr>
              <w:pStyle w:val="TableParagraph"/>
              <w:numPr>
                <w:ilvl w:val="0"/>
                <w:numId w:val="3"/>
              </w:numPr>
              <w:tabs>
                <w:tab w:pos="351" w:val="left" w:leader="none"/>
              </w:tabs>
              <w:spacing w:line="312" w:lineRule="auto" w:before="3" w:after="0"/>
              <w:ind w:left="109" w:right="188" w:firstLine="0"/>
              <w:jc w:val="both"/>
              <w:rPr>
                <w:sz w:val="24"/>
              </w:rPr>
            </w:pPr>
            <w:r>
              <w:rPr>
                <w:spacing w:val="-2"/>
                <w:sz w:val="24"/>
              </w:rPr>
              <w:t>通过第六章中“课程改革的发展趋势”知识点的学习，学生能够将自己在课程学习过程中的体验与所学习的关于课程模块的知识统合在一起，进行“亲知”式的内居反思，提升国际</w:t>
            </w:r>
            <w:r>
              <w:rPr>
                <w:sz w:val="24"/>
              </w:rPr>
              <w:t>视野。</w:t>
            </w:r>
          </w:p>
          <w:p>
            <w:pPr>
              <w:pStyle w:val="TableParagraph"/>
              <w:numPr>
                <w:ilvl w:val="0"/>
                <w:numId w:val="3"/>
              </w:numPr>
              <w:tabs>
                <w:tab w:pos="351" w:val="left" w:leader="none"/>
              </w:tabs>
              <w:spacing w:line="312" w:lineRule="auto" w:before="2" w:after="0"/>
              <w:ind w:left="109" w:right="-29" w:firstLine="0"/>
              <w:jc w:val="left"/>
              <w:rPr>
                <w:sz w:val="24"/>
              </w:rPr>
            </w:pPr>
            <w:r>
              <w:rPr>
                <w:sz w:val="24"/>
              </w:rPr>
              <w:t>通过第七章中“教学组织形式”知</w:t>
            </w:r>
            <w:r>
              <w:rPr>
                <w:spacing w:val="-6"/>
                <w:sz w:val="24"/>
              </w:rPr>
              <w:t>识点的学习，学生能够借助体验活动、小组实习、课堂观摩等课堂教学方法， </w:t>
            </w:r>
            <w:r>
              <w:rPr>
                <w:sz w:val="24"/>
              </w:rPr>
              <w:t>深层体验教学反思过程及自我成长反思过程，并通过参与体验不同的教学组织形式，提升沟通合作的能力。</w:t>
            </w:r>
          </w:p>
          <w:p>
            <w:pPr>
              <w:pStyle w:val="TableParagraph"/>
              <w:numPr>
                <w:ilvl w:val="0"/>
                <w:numId w:val="3"/>
              </w:numPr>
              <w:tabs>
                <w:tab w:pos="351" w:val="left" w:leader="none"/>
              </w:tabs>
              <w:spacing w:line="312" w:lineRule="auto" w:before="2" w:after="0"/>
              <w:ind w:left="109" w:right="188" w:firstLine="0"/>
              <w:jc w:val="both"/>
              <w:rPr>
                <w:sz w:val="24"/>
              </w:rPr>
            </w:pPr>
            <w:r>
              <w:rPr>
                <w:spacing w:val="-2"/>
                <w:sz w:val="24"/>
              </w:rPr>
              <w:t>通过第八章中“德育过程的规律与特点”知识点的学习，学生能够借助德育活动的情境体验及角色扮演，将知识反思与德性反思自然融合起来。</w:t>
            </w:r>
          </w:p>
        </w:tc>
      </w:tr>
      <w:tr>
        <w:trPr>
          <w:trHeight w:val="1404"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tabs>
                <w:tab w:pos="976" w:val="left" w:leader="none"/>
              </w:tabs>
              <w:spacing w:line="364" w:lineRule="auto" w:before="79"/>
              <w:ind w:left="107" w:right="92"/>
              <w:rPr>
                <w:sz w:val="24"/>
              </w:rPr>
            </w:pPr>
            <w:r>
              <w:rPr>
                <w:sz w:val="24"/>
              </w:rPr>
              <w:t>4-1-2</w:t>
              <w:tab/>
            </w:r>
            <w:r>
              <w:rPr>
                <w:spacing w:val="10"/>
                <w:sz w:val="24"/>
              </w:rPr>
              <w:t>具有终身学习与专业发展意</w:t>
            </w:r>
            <w:r>
              <w:rPr>
                <w:sz w:val="24"/>
              </w:rPr>
              <w:t>识。能够制定职业发展规划，积极参</w:t>
            </w:r>
          </w:p>
          <w:p>
            <w:pPr>
              <w:pStyle w:val="TableParagraph"/>
              <w:spacing w:before="2"/>
              <w:ind w:left="107" w:right="-29"/>
              <w:rPr>
                <w:sz w:val="24"/>
              </w:rPr>
            </w:pPr>
            <w:r>
              <w:rPr>
                <w:spacing w:val="-9"/>
                <w:sz w:val="24"/>
              </w:rPr>
              <w:t>加专业学习，不断提高自身专业素质。</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1403"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tabs>
                <w:tab w:pos="947" w:val="left" w:leader="none"/>
              </w:tabs>
              <w:spacing w:line="364" w:lineRule="auto" w:before="79"/>
              <w:ind w:left="107" w:right="94"/>
              <w:rPr>
                <w:sz w:val="24"/>
              </w:rPr>
            </w:pPr>
            <w:r>
              <w:rPr>
                <w:sz w:val="24"/>
              </w:rPr>
              <w:t>4-1-3</w:t>
              <w:tab/>
            </w:r>
            <w:r>
              <w:rPr>
                <w:spacing w:val="-9"/>
                <w:sz w:val="24"/>
              </w:rPr>
              <w:t>具有国际教育视野。具有一定</w:t>
            </w:r>
            <w:r>
              <w:rPr>
                <w:sz w:val="24"/>
              </w:rPr>
              <w:t>的外语应用能力，了解国内外教育改</w:t>
            </w:r>
          </w:p>
          <w:p>
            <w:pPr>
              <w:pStyle w:val="TableParagraph"/>
              <w:spacing w:before="1"/>
              <w:ind w:left="107"/>
              <w:rPr>
                <w:sz w:val="24"/>
              </w:rPr>
            </w:pPr>
            <w:r>
              <w:rPr>
                <w:sz w:val="24"/>
              </w:rPr>
              <w:t>革发展动态。</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1406"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tabs>
                <w:tab w:pos="1082" w:val="left" w:leader="none"/>
              </w:tabs>
              <w:spacing w:line="364" w:lineRule="auto" w:before="81"/>
              <w:ind w:left="107" w:right="94"/>
              <w:rPr>
                <w:sz w:val="24"/>
              </w:rPr>
            </w:pPr>
            <w:r>
              <w:rPr>
                <w:sz w:val="24"/>
              </w:rPr>
              <w:t>4-1-4</w:t>
              <w:tab/>
            </w:r>
            <w:r>
              <w:rPr>
                <w:spacing w:val="-1"/>
                <w:sz w:val="24"/>
              </w:rPr>
              <w:t>具有一定的写作能力。掌握</w:t>
            </w:r>
            <w:r>
              <w:rPr>
                <w:sz w:val="24"/>
              </w:rPr>
              <w:t>资料查询、文献检索的基本方法，具</w:t>
            </w:r>
          </w:p>
          <w:p>
            <w:pPr>
              <w:pStyle w:val="TableParagraph"/>
              <w:spacing w:before="2"/>
              <w:ind w:left="107"/>
              <w:rPr>
                <w:sz w:val="24"/>
              </w:rPr>
            </w:pPr>
            <w:r>
              <w:rPr>
                <w:sz w:val="24"/>
              </w:rPr>
              <w:t>有一定的论文撰写能力。</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1746" w:hRule="atLeast"/>
        </w:trPr>
        <w:tc>
          <w:tcPr>
            <w:tcW w:w="519" w:type="dxa"/>
            <w:vMerge/>
            <w:tcBorders>
              <w:top w:val="nil"/>
            </w:tcBorders>
          </w:tcPr>
          <w:p>
            <w:pPr>
              <w:rPr>
                <w:sz w:val="2"/>
                <w:szCs w:val="2"/>
              </w:rPr>
            </w:pPr>
          </w:p>
        </w:tc>
        <w:tc>
          <w:tcPr>
            <w:tcW w:w="710" w:type="dxa"/>
            <w:vMerge w:val="restart"/>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1"/>
              </w:rPr>
            </w:pPr>
          </w:p>
          <w:p>
            <w:pPr>
              <w:pStyle w:val="TableParagraph"/>
              <w:ind w:left="172"/>
              <w:rPr>
                <w:rFonts w:ascii="Microsoft JhengHei"/>
                <w:b/>
                <w:sz w:val="24"/>
              </w:rPr>
            </w:pPr>
            <w:r>
              <w:rPr>
                <w:rFonts w:ascii="Microsoft JhengHei"/>
                <w:b/>
                <w:sz w:val="24"/>
              </w:rPr>
              <w:t>4-2</w:t>
            </w:r>
          </w:p>
          <w:p>
            <w:pPr>
              <w:pStyle w:val="TableParagraph"/>
              <w:spacing w:line="254" w:lineRule="auto" w:before="26"/>
              <w:ind w:left="232" w:right="225"/>
              <w:jc w:val="both"/>
              <w:rPr>
                <w:rFonts w:ascii="Microsoft JhengHei" w:eastAsia="Microsoft JhengHei" w:hint="eastAsia"/>
                <w:b/>
                <w:sz w:val="24"/>
              </w:rPr>
            </w:pPr>
            <w:r>
              <w:rPr>
                <w:rFonts w:ascii="Microsoft JhengHei" w:eastAsia="Microsoft JhengHei" w:hint="eastAsia"/>
                <w:b/>
                <w:sz w:val="24"/>
              </w:rPr>
              <w:t>沟通合作</w:t>
            </w:r>
          </w:p>
        </w:tc>
        <w:tc>
          <w:tcPr>
            <w:tcW w:w="4111" w:type="dxa"/>
          </w:tcPr>
          <w:p>
            <w:pPr>
              <w:pStyle w:val="TableParagraph"/>
              <w:spacing w:line="340" w:lineRule="auto" w:before="64"/>
              <w:ind w:left="107" w:right="94"/>
              <w:jc w:val="both"/>
              <w:rPr>
                <w:sz w:val="24"/>
              </w:rPr>
            </w:pPr>
            <w:r>
              <w:rPr>
                <w:sz w:val="24"/>
              </w:rPr>
              <w:t>4-2-1 掌握沟通合作能力，能与学生和家长进行有效的沟通交流，开展家校互动，并指导学生开展小组互助和</w:t>
            </w:r>
          </w:p>
          <w:p>
            <w:pPr>
              <w:pStyle w:val="TableParagraph"/>
              <w:spacing w:before="1"/>
              <w:ind w:left="107"/>
              <w:rPr>
                <w:sz w:val="24"/>
              </w:rPr>
            </w:pPr>
            <w:r>
              <w:rPr>
                <w:sz w:val="24"/>
              </w:rPr>
              <w:t>合作学习。</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2620"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spacing w:line="340" w:lineRule="auto" w:before="64"/>
              <w:ind w:left="107" w:right="90"/>
              <w:jc w:val="both"/>
              <w:rPr>
                <w:sz w:val="24"/>
              </w:rPr>
            </w:pPr>
            <w:r>
              <w:rPr>
                <w:sz w:val="24"/>
              </w:rPr>
              <w:t>4-2-2  培养团队协作精神，熟练掌握体验、观摩互助、合作研究、小组实习等多样化教育教学方式方法的基本技能。能与同事合作交流，分享经验和资源，共同发展，组织课题申报</w:t>
            </w:r>
          </w:p>
          <w:p>
            <w:pPr>
              <w:pStyle w:val="TableParagraph"/>
              <w:spacing w:before="2"/>
              <w:ind w:left="107"/>
              <w:rPr>
                <w:sz w:val="24"/>
              </w:rPr>
            </w:pPr>
            <w:r>
              <w:rPr>
                <w:sz w:val="24"/>
              </w:rPr>
              <w:t>工作。</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r>
        <w:trPr>
          <w:trHeight w:val="877" w:hRule="atLeast"/>
        </w:trPr>
        <w:tc>
          <w:tcPr>
            <w:tcW w:w="519" w:type="dxa"/>
            <w:vMerge/>
            <w:tcBorders>
              <w:top w:val="nil"/>
            </w:tcBorders>
          </w:tcPr>
          <w:p>
            <w:pPr>
              <w:rPr>
                <w:sz w:val="2"/>
                <w:szCs w:val="2"/>
              </w:rPr>
            </w:pPr>
          </w:p>
        </w:tc>
        <w:tc>
          <w:tcPr>
            <w:tcW w:w="710" w:type="dxa"/>
            <w:vMerge/>
            <w:tcBorders>
              <w:top w:val="nil"/>
            </w:tcBorders>
          </w:tcPr>
          <w:p>
            <w:pPr>
              <w:rPr>
                <w:sz w:val="2"/>
                <w:szCs w:val="2"/>
              </w:rPr>
            </w:pPr>
          </w:p>
        </w:tc>
        <w:tc>
          <w:tcPr>
            <w:tcW w:w="4111" w:type="dxa"/>
          </w:tcPr>
          <w:p>
            <w:pPr>
              <w:pStyle w:val="TableParagraph"/>
              <w:tabs>
                <w:tab w:pos="976" w:val="left" w:leader="none"/>
              </w:tabs>
              <w:spacing w:before="67"/>
              <w:ind w:left="107"/>
              <w:rPr>
                <w:sz w:val="24"/>
              </w:rPr>
            </w:pPr>
            <w:r>
              <w:rPr>
                <w:sz w:val="24"/>
              </w:rPr>
              <w:t>4-2-3</w:t>
              <w:tab/>
            </w:r>
            <w:r>
              <w:rPr>
                <w:spacing w:val="10"/>
                <w:sz w:val="24"/>
              </w:rPr>
              <w:t>能够运用反思与发展能力考</w:t>
            </w:r>
          </w:p>
          <w:p>
            <w:pPr>
              <w:pStyle w:val="TableParagraph"/>
              <w:spacing w:before="129"/>
              <w:ind w:left="107"/>
              <w:rPr>
                <w:sz w:val="24"/>
              </w:rPr>
            </w:pPr>
            <w:r>
              <w:rPr>
                <w:sz w:val="24"/>
              </w:rPr>
              <w:t>核对学生进行考核。</w:t>
            </w:r>
          </w:p>
        </w:tc>
        <w:tc>
          <w:tcPr>
            <w:tcW w:w="708" w:type="dxa"/>
            <w:vMerge/>
            <w:tcBorders>
              <w:top w:val="nil"/>
            </w:tcBorders>
          </w:tcPr>
          <w:p>
            <w:pPr>
              <w:rPr>
                <w:sz w:val="2"/>
                <w:szCs w:val="2"/>
              </w:rPr>
            </w:pPr>
          </w:p>
        </w:tc>
        <w:tc>
          <w:tcPr>
            <w:tcW w:w="4150" w:type="dxa"/>
            <w:vMerge/>
            <w:tcBorders>
              <w:top w:val="nil"/>
            </w:tcBorders>
          </w:tcPr>
          <w:p>
            <w:pPr>
              <w:rPr>
                <w:sz w:val="2"/>
                <w:szCs w:val="2"/>
              </w:rPr>
            </w:pPr>
          </w:p>
        </w:tc>
      </w:tr>
    </w:tbl>
    <w:p>
      <w:pPr>
        <w:spacing w:after="0"/>
        <w:rPr>
          <w:sz w:val="2"/>
          <w:szCs w:val="2"/>
        </w:rPr>
        <w:sectPr>
          <w:pgSz w:w="11910" w:h="16840"/>
          <w:pgMar w:header="982" w:footer="1115" w:top="1900" w:bottom="1300" w:left="620" w:right="620"/>
        </w:sectPr>
      </w:pPr>
    </w:p>
    <w:p>
      <w:pPr>
        <w:pStyle w:val="BodyText"/>
        <w:ind w:left="0"/>
        <w:rPr>
          <w:rFonts w:ascii="Times New Roman"/>
          <w:sz w:val="20"/>
        </w:rPr>
      </w:pPr>
    </w:p>
    <w:p>
      <w:pPr>
        <w:pStyle w:val="BodyText"/>
        <w:ind w:left="0"/>
        <w:rPr>
          <w:rFonts w:ascii="Times New Roman"/>
          <w:sz w:val="20"/>
        </w:rPr>
      </w:pPr>
    </w:p>
    <w:p>
      <w:pPr>
        <w:pStyle w:val="BodyText"/>
        <w:spacing w:before="5"/>
        <w:ind w:left="0"/>
        <w:rPr>
          <w:rFonts w:ascii="Times New Roman"/>
          <w:sz w:val="20"/>
        </w:rPr>
      </w:pPr>
    </w:p>
    <w:p>
      <w:pPr>
        <w:spacing w:before="62"/>
        <w:ind w:left="1180" w:right="0" w:firstLine="0"/>
        <w:jc w:val="left"/>
        <w:rPr>
          <w:sz w:val="28"/>
        </w:rPr>
      </w:pPr>
      <w:r>
        <w:rPr>
          <w:sz w:val="28"/>
        </w:rPr>
        <w:t>三、课程内容</w:t>
      </w:r>
    </w:p>
    <w:p>
      <w:pPr>
        <w:pStyle w:val="BodyText"/>
        <w:spacing w:before="6"/>
        <w:ind w:left="0"/>
        <w:rPr>
          <w:sz w:val="23"/>
        </w:rPr>
      </w:pPr>
    </w:p>
    <w:p>
      <w:pPr>
        <w:spacing w:line="429" w:lineRule="exact" w:before="0"/>
        <w:ind w:left="4188" w:right="0" w:firstLine="0"/>
        <w:jc w:val="left"/>
        <w:rPr>
          <w:rFonts w:ascii="Microsoft JhengHei" w:eastAsia="Microsoft JhengHei" w:hint="eastAsia"/>
          <w:b/>
          <w:sz w:val="24"/>
        </w:rPr>
      </w:pPr>
      <w:r>
        <w:rPr>
          <w:rFonts w:ascii="Microsoft JhengHei" w:eastAsia="Microsoft JhengHei" w:hint="eastAsia"/>
          <w:b/>
          <w:sz w:val="24"/>
        </w:rPr>
        <w:t>第一章 教育与教育学</w:t>
      </w:r>
    </w:p>
    <w:p>
      <w:pPr>
        <w:spacing w:before="26"/>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4"/>
        </w:numPr>
        <w:tabs>
          <w:tab w:pos="2262" w:val="left" w:leader="none"/>
        </w:tabs>
        <w:spacing w:line="312" w:lineRule="auto" w:before="39" w:after="0"/>
        <w:ind w:left="1180" w:right="1057" w:firstLine="479"/>
        <w:jc w:val="left"/>
        <w:rPr>
          <w:sz w:val="24"/>
        </w:rPr>
      </w:pPr>
      <w:r>
        <w:rPr>
          <w:spacing w:val="-7"/>
          <w:sz w:val="24"/>
        </w:rPr>
        <w:t>通过本章学习，使学生了解和掌握教育与教育学的表述及教育学性质</w:t>
      </w:r>
      <w:r>
        <w:rPr>
          <w:spacing w:val="-4"/>
          <w:sz w:val="24"/>
        </w:rPr>
        <w:t>、体系、任务、价值、发展史。</w:t>
      </w:r>
    </w:p>
    <w:p>
      <w:pPr>
        <w:pStyle w:val="ListParagraph"/>
        <w:numPr>
          <w:ilvl w:val="0"/>
          <w:numId w:val="4"/>
        </w:numPr>
        <w:tabs>
          <w:tab w:pos="2262" w:val="left" w:leader="none"/>
        </w:tabs>
        <w:spacing w:line="314" w:lineRule="auto" w:before="0" w:after="0"/>
        <w:ind w:left="1180" w:right="1184" w:firstLine="479"/>
        <w:jc w:val="left"/>
        <w:rPr>
          <w:sz w:val="24"/>
        </w:rPr>
      </w:pPr>
      <w:r>
        <w:rPr>
          <w:spacing w:val="-1"/>
          <w:sz w:val="24"/>
        </w:rPr>
        <w:t>通过本章学习，使学生能准确理解教育学的含义、研究策略、各种具</w:t>
      </w:r>
      <w:r>
        <w:rPr>
          <w:sz w:val="24"/>
        </w:rPr>
        <w:t>体研究原则和方法。</w:t>
      </w:r>
    </w:p>
    <w:p>
      <w:pPr>
        <w:pStyle w:val="Heading3"/>
        <w:spacing w:line="359" w:lineRule="exact"/>
      </w:pPr>
      <w:r>
        <w:rPr/>
        <w:t>重点难点：</w:t>
      </w:r>
    </w:p>
    <w:p>
      <w:pPr>
        <w:pStyle w:val="ListParagraph"/>
        <w:numPr>
          <w:ilvl w:val="0"/>
          <w:numId w:val="5"/>
        </w:numPr>
        <w:tabs>
          <w:tab w:pos="2262" w:val="left" w:leader="none"/>
        </w:tabs>
        <w:spacing w:line="240" w:lineRule="auto" w:before="36" w:after="0"/>
        <w:ind w:left="2261" w:right="0" w:hanging="602"/>
        <w:jc w:val="left"/>
        <w:rPr>
          <w:sz w:val="24"/>
        </w:rPr>
      </w:pPr>
      <w:r>
        <w:rPr>
          <w:sz w:val="24"/>
        </w:rPr>
        <w:t>重点：教育的基本概念。</w:t>
      </w:r>
    </w:p>
    <w:p>
      <w:pPr>
        <w:pStyle w:val="ListParagraph"/>
        <w:numPr>
          <w:ilvl w:val="0"/>
          <w:numId w:val="5"/>
        </w:numPr>
        <w:tabs>
          <w:tab w:pos="2262" w:val="left" w:leader="none"/>
        </w:tabs>
        <w:spacing w:line="240" w:lineRule="auto" w:before="93" w:after="0"/>
        <w:ind w:left="2261" w:right="0" w:hanging="602"/>
        <w:jc w:val="left"/>
        <w:rPr>
          <w:sz w:val="24"/>
        </w:rPr>
      </w:pPr>
      <w:r>
        <w:rPr>
          <w:sz w:val="24"/>
        </w:rPr>
        <w:t>难点：当代教育理论前沿。</w:t>
      </w:r>
    </w:p>
    <w:p>
      <w:pPr>
        <w:pStyle w:val="Heading3"/>
        <w:spacing w:before="14"/>
      </w:pPr>
      <w:r>
        <w:rPr/>
        <w:t>教学内容：</w:t>
      </w:r>
    </w:p>
    <w:p>
      <w:pPr>
        <w:pStyle w:val="BodyText"/>
        <w:spacing w:line="312" w:lineRule="auto" w:before="37"/>
        <w:ind w:right="7204"/>
      </w:pPr>
      <w:r>
        <w:rPr>
          <w:spacing w:val="-3"/>
        </w:rPr>
        <w:t>第一节 教育认识</w:t>
      </w:r>
      <w:r>
        <w:rPr/>
        <w:t>一、教育的概念</w:t>
      </w:r>
    </w:p>
    <w:p>
      <w:pPr>
        <w:pStyle w:val="BodyText"/>
        <w:spacing w:line="312" w:lineRule="auto" w:before="2"/>
        <w:ind w:right="5165"/>
      </w:pPr>
      <w:r>
        <w:rPr>
          <w:spacing w:val="-2"/>
        </w:rPr>
        <w:t>二、教育三个基本要素及它们的关系</w:t>
      </w:r>
      <w:r>
        <w:rPr/>
        <w:t>三、教育的形态</w:t>
      </w:r>
    </w:p>
    <w:p>
      <w:pPr>
        <w:pStyle w:val="BodyText"/>
        <w:spacing w:line="312" w:lineRule="auto"/>
        <w:ind w:right="6484"/>
      </w:pPr>
      <w:r>
        <w:rPr>
          <w:spacing w:val="-2"/>
        </w:rPr>
        <w:t>第二节 教育的历史发展</w:t>
      </w:r>
      <w:r>
        <w:rPr/>
        <w:t>一、教育的起源</w:t>
      </w:r>
    </w:p>
    <w:p>
      <w:pPr>
        <w:pStyle w:val="BodyText"/>
        <w:spacing w:line="307" w:lineRule="exact"/>
      </w:pPr>
      <w:r>
        <w:rPr/>
        <w:t>二、教育的历史发展过程</w:t>
      </w:r>
    </w:p>
    <w:p>
      <w:pPr>
        <w:pStyle w:val="BodyText"/>
        <w:spacing w:line="312" w:lineRule="auto" w:before="93"/>
        <w:ind w:right="6004"/>
      </w:pPr>
      <w:r>
        <w:rPr>
          <w:spacing w:val="-2"/>
        </w:rPr>
        <w:t>第三节 教育学的产生与发展</w:t>
      </w:r>
      <w:r>
        <w:rPr/>
        <w:t>一、教育学的萌芽</w:t>
      </w:r>
    </w:p>
    <w:p>
      <w:pPr>
        <w:pStyle w:val="BodyText"/>
        <w:spacing w:line="312" w:lineRule="auto"/>
        <w:ind w:right="7084"/>
      </w:pPr>
      <w:r>
        <w:rPr>
          <w:spacing w:val="-3"/>
        </w:rPr>
        <w:t>二、教育学的创立三、教育学的发展</w:t>
      </w:r>
    </w:p>
    <w:p>
      <w:pPr>
        <w:pStyle w:val="BodyText"/>
        <w:spacing w:before="2"/>
      </w:pPr>
      <w:r>
        <w:rPr/>
        <w:t>四、当代教育学的状况</w:t>
      </w:r>
    </w:p>
    <w:p>
      <w:pPr>
        <w:pStyle w:val="BodyText"/>
        <w:spacing w:before="91"/>
      </w:pPr>
      <w:r>
        <w:rPr/>
        <w:t>第四节 当代教育理论前沿</w:t>
      </w:r>
    </w:p>
    <w:p>
      <w:pPr>
        <w:pStyle w:val="BodyText"/>
        <w:spacing w:line="314" w:lineRule="auto" w:before="93"/>
        <w:ind w:right="5885"/>
      </w:pPr>
      <w:r>
        <w:rPr/>
        <w:t>一、关于教育内涵的最新观点二、当前最新教育模式</w:t>
      </w:r>
    </w:p>
    <w:p>
      <w:pPr>
        <w:pStyle w:val="Heading3"/>
        <w:spacing w:line="356" w:lineRule="exact"/>
      </w:pPr>
      <w:r>
        <w:rPr/>
        <w:t>教学方法：</w:t>
      </w:r>
    </w:p>
    <w:p>
      <w:pPr>
        <w:pStyle w:val="ListParagraph"/>
        <w:numPr>
          <w:ilvl w:val="0"/>
          <w:numId w:val="6"/>
        </w:numPr>
        <w:tabs>
          <w:tab w:pos="2262" w:val="left" w:leader="none"/>
        </w:tabs>
        <w:spacing w:line="240" w:lineRule="auto" w:before="39" w:after="0"/>
        <w:ind w:left="2261" w:right="0" w:hanging="602"/>
        <w:jc w:val="left"/>
        <w:rPr>
          <w:sz w:val="24"/>
        </w:rPr>
      </w:pPr>
      <w:r>
        <w:rPr>
          <w:sz w:val="24"/>
        </w:rPr>
        <w:t>讲授法：相关概念及历史发展。</w:t>
      </w:r>
    </w:p>
    <w:p>
      <w:pPr>
        <w:pStyle w:val="ListParagraph"/>
        <w:numPr>
          <w:ilvl w:val="0"/>
          <w:numId w:val="6"/>
        </w:numPr>
        <w:tabs>
          <w:tab w:pos="2262" w:val="left" w:leader="none"/>
        </w:tabs>
        <w:spacing w:line="240" w:lineRule="auto" w:before="93" w:after="0"/>
        <w:ind w:left="2261" w:right="0" w:hanging="602"/>
        <w:jc w:val="left"/>
        <w:rPr>
          <w:sz w:val="24"/>
        </w:rPr>
      </w:pPr>
      <w:r>
        <w:rPr>
          <w:sz w:val="24"/>
        </w:rPr>
        <w:t>讨论法：当代教育理论前沿。</w:t>
      </w:r>
    </w:p>
    <w:p>
      <w:pPr>
        <w:pStyle w:val="Heading3"/>
        <w:spacing w:before="12"/>
      </w:pPr>
      <w:r>
        <w:rPr/>
        <w:t>教学评价：</w:t>
      </w:r>
    </w:p>
    <w:p>
      <w:pPr>
        <w:spacing w:after="0"/>
        <w:sectPr>
          <w:headerReference w:type="default" r:id="rId8"/>
          <w:pgSz w:w="11910" w:h="16840"/>
          <w:pgMar w:header="982" w:footer="1115" w:top="2060" w:bottom="1300" w:left="620" w:right="620"/>
        </w:sectPr>
      </w:pPr>
    </w:p>
    <w:p>
      <w:pPr>
        <w:pStyle w:val="BodyText"/>
        <w:spacing w:before="79"/>
      </w:pPr>
      <w:r>
        <w:rPr/>
        <w:t>阅读一本教育论著，以书面形式提交一份读书报告。</w:t>
      </w:r>
    </w:p>
    <w:p>
      <w:pPr>
        <w:pStyle w:val="BodyText"/>
        <w:ind w:left="0"/>
        <w:rPr>
          <w:sz w:val="20"/>
        </w:rPr>
      </w:pPr>
    </w:p>
    <w:p>
      <w:pPr>
        <w:pStyle w:val="BodyText"/>
        <w:spacing w:before="8"/>
        <w:ind w:left="0"/>
        <w:rPr>
          <w:sz w:val="18"/>
        </w:rPr>
      </w:pPr>
    </w:p>
    <w:p>
      <w:pPr>
        <w:pStyle w:val="Heading3"/>
        <w:spacing w:line="429" w:lineRule="exact"/>
        <w:ind w:left="4430"/>
      </w:pPr>
      <w:r>
        <w:rPr/>
        <w:t>第二章 教育功能</w:t>
      </w:r>
    </w:p>
    <w:p>
      <w:pPr>
        <w:spacing w:before="26"/>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7"/>
        </w:numPr>
        <w:tabs>
          <w:tab w:pos="2262" w:val="left" w:leader="none"/>
        </w:tabs>
        <w:spacing w:line="312" w:lineRule="auto" w:before="39" w:after="0"/>
        <w:ind w:left="1180" w:right="1184" w:firstLine="479"/>
        <w:jc w:val="left"/>
        <w:rPr>
          <w:sz w:val="24"/>
        </w:rPr>
      </w:pPr>
      <w:r>
        <w:rPr>
          <w:spacing w:val="-1"/>
          <w:sz w:val="24"/>
        </w:rPr>
        <w:t>通过本章学习，使学生了解教育功能的含义，识别不同的教育功能观</w:t>
      </w:r>
      <w:r>
        <w:rPr>
          <w:sz w:val="24"/>
        </w:rPr>
        <w:t>和功能的类型，能说明教育对人和社会的正向功能与负向功能的表现。</w:t>
      </w:r>
    </w:p>
    <w:p>
      <w:pPr>
        <w:pStyle w:val="ListParagraph"/>
        <w:numPr>
          <w:ilvl w:val="0"/>
          <w:numId w:val="7"/>
        </w:numPr>
        <w:tabs>
          <w:tab w:pos="2262" w:val="left" w:leader="none"/>
        </w:tabs>
        <w:spacing w:line="312" w:lineRule="auto" w:before="0" w:after="0"/>
        <w:ind w:left="1180" w:right="1184" w:firstLine="479"/>
        <w:jc w:val="left"/>
        <w:rPr>
          <w:sz w:val="24"/>
        </w:rPr>
      </w:pPr>
      <w:r>
        <w:rPr>
          <w:spacing w:val="-1"/>
          <w:sz w:val="24"/>
        </w:rPr>
        <w:t>通过本章学习，使学生能准确理解教育功能含义，了解教育功能形成</w:t>
      </w:r>
      <w:r>
        <w:rPr>
          <w:sz w:val="24"/>
        </w:rPr>
        <w:t>和释放过程。</w:t>
      </w:r>
    </w:p>
    <w:p>
      <w:pPr>
        <w:pStyle w:val="Heading3"/>
        <w:spacing w:line="362" w:lineRule="exact"/>
      </w:pPr>
      <w:r>
        <w:rPr/>
        <w:t>重点难点：</w:t>
      </w:r>
    </w:p>
    <w:p>
      <w:pPr>
        <w:pStyle w:val="ListParagraph"/>
        <w:numPr>
          <w:ilvl w:val="0"/>
          <w:numId w:val="8"/>
        </w:numPr>
        <w:tabs>
          <w:tab w:pos="2142" w:val="left" w:leader="none"/>
        </w:tabs>
        <w:spacing w:line="240" w:lineRule="auto" w:before="38" w:after="0"/>
        <w:ind w:left="2141" w:right="0" w:hanging="602"/>
        <w:jc w:val="left"/>
        <w:rPr>
          <w:sz w:val="24"/>
        </w:rPr>
      </w:pPr>
      <w:r>
        <w:rPr>
          <w:sz w:val="24"/>
        </w:rPr>
        <w:t>重点：教育功能的含义、教育对个体和社会发展的正向功能。</w:t>
      </w:r>
    </w:p>
    <w:p>
      <w:pPr>
        <w:pStyle w:val="ListParagraph"/>
        <w:numPr>
          <w:ilvl w:val="0"/>
          <w:numId w:val="8"/>
        </w:numPr>
        <w:tabs>
          <w:tab w:pos="2142" w:val="left" w:leader="none"/>
        </w:tabs>
        <w:spacing w:line="240" w:lineRule="auto" w:before="94" w:after="0"/>
        <w:ind w:left="2141" w:right="0" w:hanging="602"/>
        <w:jc w:val="left"/>
        <w:rPr>
          <w:sz w:val="24"/>
        </w:rPr>
      </w:pPr>
      <w:r>
        <w:rPr>
          <w:sz w:val="24"/>
        </w:rPr>
        <w:t>难点：教育功能的形成和释放过程。</w:t>
      </w:r>
    </w:p>
    <w:p>
      <w:pPr>
        <w:pStyle w:val="Heading3"/>
        <w:spacing w:before="11"/>
      </w:pPr>
      <w:r>
        <w:rPr/>
        <w:t>教学内容：</w:t>
      </w:r>
    </w:p>
    <w:p>
      <w:pPr>
        <w:pStyle w:val="BodyText"/>
        <w:spacing w:line="312" w:lineRule="auto" w:before="39"/>
        <w:ind w:right="6484"/>
      </w:pPr>
      <w:r>
        <w:rPr>
          <w:spacing w:val="-2"/>
        </w:rPr>
        <w:t>第一节 教育功能的概述</w:t>
      </w:r>
      <w:r>
        <w:rPr/>
        <w:t>一、教育功能的含义</w:t>
      </w:r>
    </w:p>
    <w:p>
      <w:pPr>
        <w:pStyle w:val="BodyText"/>
        <w:spacing w:line="307" w:lineRule="exact"/>
      </w:pPr>
      <w:r>
        <w:rPr/>
        <w:t>二、教育功能的类型</w:t>
      </w:r>
    </w:p>
    <w:p>
      <w:pPr>
        <w:pStyle w:val="BodyText"/>
        <w:spacing w:before="93"/>
      </w:pPr>
      <w:r>
        <w:rPr/>
        <w:t>第二节 教育的个体功能</w:t>
      </w:r>
    </w:p>
    <w:p>
      <w:pPr>
        <w:pStyle w:val="BodyText"/>
        <w:spacing w:line="312" w:lineRule="auto" w:before="94"/>
        <w:ind w:right="5645"/>
        <w:jc w:val="both"/>
      </w:pPr>
      <w:r>
        <w:rPr>
          <w:spacing w:val="-2"/>
        </w:rPr>
        <w:t>一、教育对个体发展的促进功能二、教育的个体谋生和享用功能三、教育对个体发展的负向功能</w:t>
      </w:r>
      <w:r>
        <w:rPr/>
        <w:t>第三节 教育的社会功能</w:t>
      </w:r>
    </w:p>
    <w:p>
      <w:pPr>
        <w:pStyle w:val="BodyText"/>
        <w:spacing w:line="312" w:lineRule="auto"/>
        <w:ind w:right="4205"/>
      </w:pPr>
      <w:r>
        <w:rPr/>
        <w:t>一、教育改善人口质量，提高民族素质的功能二、教育促进文化延续和发展的功能</w:t>
      </w:r>
    </w:p>
    <w:p>
      <w:pPr>
        <w:pStyle w:val="BodyText"/>
        <w:spacing w:line="312" w:lineRule="auto" w:before="2"/>
        <w:ind w:right="5645"/>
      </w:pPr>
      <w:r>
        <w:rPr/>
        <w:t>三、教育促进经济发展的功能 </w:t>
      </w:r>
      <w:r>
        <w:rPr>
          <w:spacing w:val="-2"/>
        </w:rPr>
        <w:t>四、教育促进政治民主化的功能</w:t>
      </w:r>
    </w:p>
    <w:p>
      <w:pPr>
        <w:pStyle w:val="BodyText"/>
        <w:spacing w:line="312" w:lineRule="auto"/>
        <w:ind w:right="2765"/>
      </w:pPr>
      <w:r>
        <w:rPr>
          <w:spacing w:val="-1"/>
        </w:rPr>
        <w:t>五、教育调节人与自然的关系，促进社会可持续发展的功能</w:t>
      </w:r>
      <w:r>
        <w:rPr/>
        <w:t>六、教育对社会发展的负向功能</w:t>
      </w:r>
    </w:p>
    <w:p>
      <w:pPr>
        <w:pStyle w:val="BodyText"/>
        <w:spacing w:line="314" w:lineRule="auto"/>
        <w:ind w:right="6484"/>
      </w:pPr>
      <w:r>
        <w:rPr>
          <w:spacing w:val="-2"/>
        </w:rPr>
        <w:t>第四节 教育功能的实现</w:t>
      </w:r>
      <w:r>
        <w:rPr/>
        <w:t>一、教育功能的形成</w:t>
      </w:r>
    </w:p>
    <w:p>
      <w:pPr>
        <w:pStyle w:val="BodyText"/>
        <w:spacing w:line="304" w:lineRule="exact"/>
      </w:pPr>
      <w:r>
        <w:rPr/>
        <w:t>二、教育功能的释放</w:t>
      </w:r>
    </w:p>
    <w:p>
      <w:pPr>
        <w:pStyle w:val="Heading3"/>
        <w:spacing w:before="11"/>
      </w:pPr>
      <w:r>
        <w:rPr/>
        <w:t>教学方法：</w:t>
      </w:r>
    </w:p>
    <w:p>
      <w:pPr>
        <w:pStyle w:val="ListParagraph"/>
        <w:numPr>
          <w:ilvl w:val="0"/>
          <w:numId w:val="9"/>
        </w:numPr>
        <w:tabs>
          <w:tab w:pos="2142" w:val="left" w:leader="none"/>
        </w:tabs>
        <w:spacing w:line="240" w:lineRule="auto" w:before="38" w:after="0"/>
        <w:ind w:left="2141" w:right="0" w:hanging="602"/>
        <w:jc w:val="left"/>
        <w:rPr>
          <w:sz w:val="24"/>
        </w:rPr>
      </w:pPr>
      <w:r>
        <w:rPr>
          <w:sz w:val="24"/>
        </w:rPr>
        <w:t>讲授法：教育功能的基本概念及分类。</w:t>
      </w:r>
    </w:p>
    <w:p>
      <w:pPr>
        <w:pStyle w:val="ListParagraph"/>
        <w:numPr>
          <w:ilvl w:val="0"/>
          <w:numId w:val="9"/>
        </w:numPr>
        <w:tabs>
          <w:tab w:pos="2142" w:val="left" w:leader="none"/>
        </w:tabs>
        <w:spacing w:line="240" w:lineRule="auto" w:before="94" w:after="0"/>
        <w:ind w:left="2141" w:right="0" w:hanging="602"/>
        <w:jc w:val="left"/>
        <w:rPr>
          <w:sz w:val="24"/>
        </w:rPr>
      </w:pPr>
      <w:r>
        <w:rPr>
          <w:sz w:val="24"/>
        </w:rPr>
        <w:t>讨论法：教育个体功能与社会功能的冲突与融合。</w:t>
      </w:r>
    </w:p>
    <w:p>
      <w:pPr>
        <w:spacing w:after="0" w:line="240" w:lineRule="auto"/>
        <w:jc w:val="left"/>
        <w:rPr>
          <w:sz w:val="24"/>
        </w:rPr>
        <w:sectPr>
          <w:pgSz w:w="11910" w:h="16840"/>
          <w:pgMar w:header="982" w:footer="1115" w:top="2060" w:bottom="1380" w:left="620" w:right="620"/>
        </w:sectPr>
      </w:pPr>
    </w:p>
    <w:p>
      <w:pPr>
        <w:pStyle w:val="Heading3"/>
      </w:pPr>
      <w:r>
        <w:rPr/>
        <w:t>教学评价：</w:t>
      </w:r>
    </w:p>
    <w:p>
      <w:pPr>
        <w:pStyle w:val="BodyText"/>
        <w:spacing w:before="38"/>
      </w:pPr>
      <w:r>
        <w:rPr/>
        <w:t>经过课堂讨论，要求每位学生提交一份总结报告。</w:t>
      </w:r>
    </w:p>
    <w:p>
      <w:pPr>
        <w:pStyle w:val="BodyText"/>
        <w:ind w:left="0"/>
        <w:rPr>
          <w:sz w:val="20"/>
        </w:rPr>
      </w:pPr>
    </w:p>
    <w:p>
      <w:pPr>
        <w:pStyle w:val="BodyText"/>
        <w:spacing w:before="8"/>
        <w:ind w:left="0"/>
        <w:rPr>
          <w:sz w:val="18"/>
        </w:rPr>
      </w:pPr>
    </w:p>
    <w:p>
      <w:pPr>
        <w:pStyle w:val="Heading3"/>
        <w:spacing w:line="429" w:lineRule="exact"/>
        <w:ind w:left="4430"/>
      </w:pPr>
      <w:r>
        <w:rPr/>
        <w:t>第三章 教育目的</w:t>
      </w:r>
    </w:p>
    <w:p>
      <w:pPr>
        <w:spacing w:before="26"/>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1"/>
          <w:numId w:val="9"/>
        </w:numPr>
        <w:tabs>
          <w:tab w:pos="2262" w:val="left" w:leader="none"/>
        </w:tabs>
        <w:spacing w:line="240" w:lineRule="auto" w:before="106" w:after="0"/>
        <w:ind w:left="2261" w:right="0" w:hanging="602"/>
        <w:jc w:val="left"/>
        <w:rPr>
          <w:sz w:val="24"/>
        </w:rPr>
      </w:pPr>
      <w:r>
        <w:rPr>
          <w:sz w:val="24"/>
        </w:rPr>
        <w:t>通过本章学习，使学生了解新时期教育目的及其精神实质。</w:t>
      </w:r>
    </w:p>
    <w:p>
      <w:pPr>
        <w:pStyle w:val="ListParagraph"/>
        <w:numPr>
          <w:ilvl w:val="1"/>
          <w:numId w:val="9"/>
        </w:numPr>
        <w:tabs>
          <w:tab w:pos="2262" w:val="left" w:leader="none"/>
        </w:tabs>
        <w:spacing w:line="364" w:lineRule="auto" w:before="161" w:after="0"/>
        <w:ind w:left="1180" w:right="1184" w:firstLine="479"/>
        <w:jc w:val="left"/>
        <w:rPr>
          <w:sz w:val="24"/>
        </w:rPr>
      </w:pPr>
      <w:r>
        <w:rPr>
          <w:spacing w:val="-1"/>
          <w:sz w:val="24"/>
        </w:rPr>
        <w:t>通过本章学习，使学生能准确理解教育目的的含义及其质的规定性， </w:t>
      </w:r>
      <w:r>
        <w:rPr>
          <w:sz w:val="24"/>
        </w:rPr>
        <w:t>正确把握教育目的的价值和学习，正确领会教育目的的精神实质。</w:t>
      </w:r>
    </w:p>
    <w:p>
      <w:pPr>
        <w:pStyle w:val="Heading3"/>
        <w:spacing w:line="364" w:lineRule="exact"/>
      </w:pPr>
      <w:r>
        <w:rPr/>
        <w:t>重点难点：</w:t>
      </w:r>
    </w:p>
    <w:p>
      <w:pPr>
        <w:pStyle w:val="ListParagraph"/>
        <w:numPr>
          <w:ilvl w:val="0"/>
          <w:numId w:val="10"/>
        </w:numPr>
        <w:tabs>
          <w:tab w:pos="2262" w:val="left" w:leader="none"/>
        </w:tabs>
        <w:spacing w:line="240" w:lineRule="auto" w:before="106" w:after="0"/>
        <w:ind w:left="2261" w:right="0" w:hanging="602"/>
        <w:jc w:val="left"/>
        <w:rPr>
          <w:sz w:val="24"/>
        </w:rPr>
      </w:pPr>
      <w:r>
        <w:rPr>
          <w:sz w:val="24"/>
        </w:rPr>
        <w:t>重点：教育目的及其精神实质。</w:t>
      </w:r>
    </w:p>
    <w:p>
      <w:pPr>
        <w:pStyle w:val="ListParagraph"/>
        <w:numPr>
          <w:ilvl w:val="0"/>
          <w:numId w:val="10"/>
        </w:numPr>
        <w:tabs>
          <w:tab w:pos="2262" w:val="left" w:leader="none"/>
        </w:tabs>
        <w:spacing w:line="240" w:lineRule="auto" w:before="160" w:after="0"/>
        <w:ind w:left="2261" w:right="0" w:hanging="602"/>
        <w:jc w:val="left"/>
        <w:rPr>
          <w:sz w:val="24"/>
        </w:rPr>
      </w:pPr>
      <w:r>
        <w:rPr>
          <w:sz w:val="24"/>
        </w:rPr>
        <w:t>难点：教育目的的价值取向。</w:t>
      </w:r>
    </w:p>
    <w:p>
      <w:pPr>
        <w:pStyle w:val="Heading3"/>
        <w:spacing w:before="81"/>
      </w:pPr>
      <w:r>
        <w:rPr/>
        <w:t>教学内容：</w:t>
      </w:r>
    </w:p>
    <w:p>
      <w:pPr>
        <w:pStyle w:val="BodyText"/>
        <w:spacing w:line="364" w:lineRule="auto" w:before="106"/>
        <w:ind w:right="5524"/>
      </w:pPr>
      <w:r>
        <w:rPr/>
        <w:t>第一节 教育目的的类型及其功能一、教育目的及其质的规定性</w:t>
      </w:r>
    </w:p>
    <w:p>
      <w:pPr>
        <w:pStyle w:val="BodyText"/>
        <w:spacing w:line="364" w:lineRule="auto" w:before="2"/>
        <w:ind w:right="6364"/>
      </w:pPr>
      <w:r>
        <w:rPr/>
        <w:t>二、教育目的的基本类型三、教育目的的功能</w:t>
      </w:r>
    </w:p>
    <w:p>
      <w:pPr>
        <w:pStyle w:val="BodyText"/>
        <w:spacing w:before="1"/>
      </w:pPr>
      <w:r>
        <w:rPr/>
        <w:t>第二节 教育目的的选择与确立</w:t>
      </w:r>
    </w:p>
    <w:p>
      <w:pPr>
        <w:pStyle w:val="BodyText"/>
        <w:spacing w:before="161"/>
      </w:pPr>
      <w:r>
        <w:rPr/>
        <w:t>一、教育目的的选择确立的基本依据</w:t>
      </w:r>
    </w:p>
    <w:p>
      <w:pPr>
        <w:pStyle w:val="BodyText"/>
        <w:spacing w:line="364" w:lineRule="auto" w:before="160"/>
        <w:ind w:right="4445"/>
      </w:pPr>
      <w:r>
        <w:rPr/>
        <w:t>二、教育目的的选择确立中的基本价值取向三、教育目的的价值取向应注意的问题</w:t>
      </w:r>
    </w:p>
    <w:p>
      <w:pPr>
        <w:pStyle w:val="BodyText"/>
        <w:spacing w:before="1"/>
      </w:pPr>
      <w:r>
        <w:rPr/>
        <w:t>第三节 我国的教育目的</w:t>
      </w:r>
    </w:p>
    <w:p>
      <w:pPr>
        <w:pStyle w:val="BodyText"/>
        <w:spacing w:before="161"/>
      </w:pPr>
      <w:r>
        <w:rPr/>
        <w:t>一、我国教育目的的理论基础</w:t>
      </w:r>
    </w:p>
    <w:p>
      <w:pPr>
        <w:pStyle w:val="BodyText"/>
        <w:spacing w:line="364" w:lineRule="auto" w:before="160"/>
        <w:ind w:right="5405"/>
      </w:pPr>
      <w:r>
        <w:rPr/>
        <w:t>二、我国全面发展教育的基本构成三、教育目的实现的策略</w:t>
      </w:r>
    </w:p>
    <w:p>
      <w:pPr>
        <w:pStyle w:val="Heading3"/>
        <w:spacing w:line="364" w:lineRule="exact"/>
      </w:pPr>
      <w:r>
        <w:rPr/>
        <w:t>教学方法：</w:t>
      </w:r>
    </w:p>
    <w:p>
      <w:pPr>
        <w:pStyle w:val="ListParagraph"/>
        <w:numPr>
          <w:ilvl w:val="0"/>
          <w:numId w:val="11"/>
        </w:numPr>
        <w:tabs>
          <w:tab w:pos="2142" w:val="left" w:leader="none"/>
        </w:tabs>
        <w:spacing w:line="240" w:lineRule="auto" w:before="106" w:after="0"/>
        <w:ind w:left="2141" w:right="0" w:hanging="602"/>
        <w:jc w:val="left"/>
        <w:rPr>
          <w:sz w:val="24"/>
        </w:rPr>
      </w:pPr>
      <w:r>
        <w:rPr>
          <w:sz w:val="24"/>
        </w:rPr>
        <w:t>讲授法：教育目的的概念、类型、理论基础等。</w:t>
      </w:r>
    </w:p>
    <w:p>
      <w:pPr>
        <w:pStyle w:val="ListParagraph"/>
        <w:numPr>
          <w:ilvl w:val="0"/>
          <w:numId w:val="11"/>
        </w:numPr>
        <w:tabs>
          <w:tab w:pos="2142" w:val="left" w:leader="none"/>
        </w:tabs>
        <w:spacing w:line="240" w:lineRule="auto" w:before="161" w:after="0"/>
        <w:ind w:left="2141" w:right="0" w:hanging="602"/>
        <w:jc w:val="left"/>
        <w:rPr>
          <w:sz w:val="24"/>
        </w:rPr>
      </w:pPr>
      <w:r>
        <w:rPr>
          <w:sz w:val="24"/>
        </w:rPr>
        <w:t>演示法：学生课堂展示“我国教育目的价值取向”案例片段。</w:t>
      </w:r>
    </w:p>
    <w:p>
      <w:pPr>
        <w:pStyle w:val="Heading3"/>
        <w:spacing w:before="81"/>
      </w:pPr>
      <w:r>
        <w:rPr/>
        <w:t>教学评价：</w:t>
      </w:r>
    </w:p>
    <w:p>
      <w:pPr>
        <w:spacing w:after="0"/>
        <w:sectPr>
          <w:pgSz w:w="11910" w:h="16840"/>
          <w:pgMar w:header="982" w:footer="1115" w:top="2060" w:bottom="1380" w:left="620" w:right="620"/>
        </w:sectPr>
      </w:pPr>
    </w:p>
    <w:p>
      <w:pPr>
        <w:pStyle w:val="BodyText"/>
        <w:spacing w:before="79"/>
      </w:pPr>
      <w:r>
        <w:rPr/>
        <w:t>要求每位学生提交一份有关“我国教育目的价值取向”的案例设计。</w:t>
      </w:r>
    </w:p>
    <w:p>
      <w:pPr>
        <w:pStyle w:val="BodyText"/>
        <w:ind w:left="0"/>
      </w:pPr>
    </w:p>
    <w:p>
      <w:pPr>
        <w:pStyle w:val="BodyText"/>
        <w:ind w:left="0"/>
      </w:pPr>
    </w:p>
    <w:p>
      <w:pPr>
        <w:pStyle w:val="BodyText"/>
        <w:spacing w:before="5"/>
        <w:ind w:left="0"/>
        <w:rPr>
          <w:sz w:val="31"/>
        </w:rPr>
      </w:pPr>
    </w:p>
    <w:p>
      <w:pPr>
        <w:pStyle w:val="Heading3"/>
        <w:ind w:left="4430"/>
      </w:pPr>
      <w:r>
        <w:rPr/>
        <w:t>第四章 教育制度</w:t>
      </w:r>
    </w:p>
    <w:p>
      <w:pPr>
        <w:spacing w:before="123"/>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1"/>
          <w:numId w:val="11"/>
        </w:numPr>
        <w:tabs>
          <w:tab w:pos="2262" w:val="left" w:leader="none"/>
        </w:tabs>
        <w:spacing w:line="405" w:lineRule="auto" w:before="158" w:after="0"/>
        <w:ind w:left="1180" w:right="1184" w:firstLine="479"/>
        <w:jc w:val="left"/>
        <w:rPr>
          <w:sz w:val="24"/>
        </w:rPr>
      </w:pPr>
      <w:r>
        <w:rPr>
          <w:spacing w:val="-1"/>
          <w:sz w:val="24"/>
        </w:rPr>
        <w:t>通过本章学习，使学生了解教育制度，把握学校教育制度的改革和发</w:t>
      </w:r>
      <w:r>
        <w:rPr>
          <w:sz w:val="24"/>
        </w:rPr>
        <w:t>展趋势。</w:t>
      </w:r>
    </w:p>
    <w:p>
      <w:pPr>
        <w:pStyle w:val="ListParagraph"/>
        <w:numPr>
          <w:ilvl w:val="1"/>
          <w:numId w:val="11"/>
        </w:numPr>
        <w:tabs>
          <w:tab w:pos="2262" w:val="left" w:leader="none"/>
        </w:tabs>
        <w:spacing w:line="405" w:lineRule="auto" w:before="1" w:after="0"/>
        <w:ind w:left="1180" w:right="1184" w:firstLine="479"/>
        <w:jc w:val="left"/>
        <w:rPr>
          <w:sz w:val="24"/>
        </w:rPr>
      </w:pPr>
      <w:r>
        <w:rPr>
          <w:spacing w:val="-1"/>
          <w:sz w:val="24"/>
        </w:rPr>
        <w:t>通过本章学习，使学生能准确理解教育制度及现代学校教育制度的类</w:t>
      </w:r>
      <w:r>
        <w:rPr>
          <w:sz w:val="24"/>
        </w:rPr>
        <w:t>型，运用学校教育制度的有关知识来分析我国现行学校教育制度的改革问题。</w:t>
      </w:r>
    </w:p>
    <w:p>
      <w:pPr>
        <w:pStyle w:val="Heading3"/>
        <w:spacing w:line="364" w:lineRule="exact"/>
      </w:pPr>
      <w:r>
        <w:rPr/>
        <w:t>重点难点：</w:t>
      </w:r>
    </w:p>
    <w:p>
      <w:pPr>
        <w:pStyle w:val="ListParagraph"/>
        <w:numPr>
          <w:ilvl w:val="0"/>
          <w:numId w:val="12"/>
        </w:numPr>
        <w:tabs>
          <w:tab w:pos="2262" w:val="left" w:leader="none"/>
        </w:tabs>
        <w:spacing w:line="240" w:lineRule="auto" w:before="156" w:after="0"/>
        <w:ind w:left="2261" w:right="0" w:hanging="602"/>
        <w:jc w:val="left"/>
        <w:rPr>
          <w:sz w:val="24"/>
        </w:rPr>
      </w:pPr>
      <w:r>
        <w:rPr>
          <w:sz w:val="24"/>
        </w:rPr>
        <w:t>重点：现代学校教育制度。</w:t>
      </w:r>
    </w:p>
    <w:p>
      <w:pPr>
        <w:pStyle w:val="ListParagraph"/>
        <w:numPr>
          <w:ilvl w:val="0"/>
          <w:numId w:val="12"/>
        </w:numPr>
        <w:tabs>
          <w:tab w:pos="2262" w:val="left" w:leader="none"/>
        </w:tabs>
        <w:spacing w:line="240" w:lineRule="auto" w:before="213" w:after="0"/>
        <w:ind w:left="2261" w:right="0" w:hanging="602"/>
        <w:jc w:val="left"/>
        <w:rPr>
          <w:sz w:val="24"/>
        </w:rPr>
      </w:pPr>
      <w:r>
        <w:rPr>
          <w:sz w:val="24"/>
        </w:rPr>
        <w:t>难点：我国现行学校教育制度的改革。</w:t>
      </w:r>
    </w:p>
    <w:p>
      <w:pPr>
        <w:pStyle w:val="Heading3"/>
        <w:spacing w:before="134"/>
      </w:pPr>
      <w:r>
        <w:rPr/>
        <w:t>教学内容：</w:t>
      </w:r>
    </w:p>
    <w:p>
      <w:pPr>
        <w:pStyle w:val="BodyText"/>
        <w:spacing w:before="157"/>
      </w:pPr>
      <w:r>
        <w:rPr/>
        <w:t>第一节 教育制度概述</w:t>
      </w:r>
    </w:p>
    <w:p>
      <w:pPr>
        <w:pStyle w:val="BodyText"/>
        <w:spacing w:line="405" w:lineRule="auto" w:before="213"/>
        <w:ind w:right="5403"/>
      </w:pPr>
      <w:r>
        <w:rPr/>
        <w:t>一、教育制度的概念、功能与类型二、教育制度的历史演变</w:t>
      </w:r>
    </w:p>
    <w:p>
      <w:pPr>
        <w:pStyle w:val="BodyText"/>
        <w:spacing w:line="405" w:lineRule="auto"/>
        <w:ind w:right="5045"/>
      </w:pPr>
      <w:r>
        <w:rPr/>
        <w:t>第二节 当前我国教育制度的基本内容一、教育行政管理制度</w:t>
      </w:r>
    </w:p>
    <w:p>
      <w:pPr>
        <w:pStyle w:val="BodyText"/>
        <w:spacing w:before="3"/>
      </w:pPr>
      <w:r>
        <w:rPr/>
        <w:t>二、教育基本制度</w:t>
      </w:r>
    </w:p>
    <w:p>
      <w:pPr>
        <w:pStyle w:val="BodyText"/>
        <w:spacing w:before="210"/>
        <w:jc w:val="both"/>
      </w:pPr>
      <w:r>
        <w:rPr/>
        <w:t>第三节 现代学校教育制度</w:t>
      </w:r>
    </w:p>
    <w:p>
      <w:pPr>
        <w:pStyle w:val="BodyText"/>
        <w:spacing w:line="405" w:lineRule="auto" w:before="214"/>
        <w:ind w:right="5883"/>
        <w:jc w:val="both"/>
      </w:pPr>
      <w:r>
        <w:rPr/>
        <w:t>一、现代学校教育制度的形成二、现代学校教育制度的类型三、现代学校教育制度的变革</w:t>
      </w:r>
    </w:p>
    <w:p>
      <w:pPr>
        <w:pStyle w:val="Heading3"/>
        <w:spacing w:line="364" w:lineRule="exact"/>
      </w:pPr>
      <w:r>
        <w:rPr/>
        <w:t>教学方法：</w:t>
      </w:r>
    </w:p>
    <w:p>
      <w:pPr>
        <w:pStyle w:val="ListParagraph"/>
        <w:numPr>
          <w:ilvl w:val="0"/>
          <w:numId w:val="13"/>
        </w:numPr>
        <w:tabs>
          <w:tab w:pos="2262" w:val="left" w:leader="none"/>
        </w:tabs>
        <w:spacing w:line="240" w:lineRule="auto" w:before="158" w:after="0"/>
        <w:ind w:left="2261" w:right="0" w:hanging="602"/>
        <w:jc w:val="left"/>
        <w:rPr>
          <w:sz w:val="24"/>
        </w:rPr>
      </w:pPr>
      <w:r>
        <w:rPr>
          <w:sz w:val="24"/>
        </w:rPr>
        <w:t>讲授法：教育制度、学校教育制度等基本概念。</w:t>
      </w:r>
    </w:p>
    <w:p>
      <w:pPr>
        <w:pStyle w:val="ListParagraph"/>
        <w:numPr>
          <w:ilvl w:val="0"/>
          <w:numId w:val="13"/>
        </w:numPr>
        <w:tabs>
          <w:tab w:pos="2262" w:val="left" w:leader="none"/>
        </w:tabs>
        <w:spacing w:line="240" w:lineRule="auto" w:before="211" w:after="0"/>
        <w:ind w:left="2261" w:right="0" w:hanging="602"/>
        <w:jc w:val="left"/>
        <w:rPr>
          <w:sz w:val="24"/>
        </w:rPr>
      </w:pPr>
      <w:r>
        <w:rPr>
          <w:sz w:val="24"/>
        </w:rPr>
        <w:t>演示法：学生模拟表演从学前教育至高等教育的成长历程。</w:t>
      </w:r>
    </w:p>
    <w:p>
      <w:pPr>
        <w:spacing w:after="0" w:line="240" w:lineRule="auto"/>
        <w:jc w:val="left"/>
        <w:rPr>
          <w:sz w:val="24"/>
        </w:rPr>
        <w:sectPr>
          <w:pgSz w:w="11910" w:h="16840"/>
          <w:pgMar w:header="982" w:footer="1115" w:top="2060" w:bottom="1380" w:left="620" w:right="620"/>
        </w:sectPr>
      </w:pPr>
    </w:p>
    <w:p>
      <w:pPr>
        <w:pStyle w:val="BodyText"/>
        <w:spacing w:before="7"/>
        <w:ind w:left="0"/>
        <w:rPr>
          <w:sz w:val="21"/>
        </w:rPr>
      </w:pPr>
    </w:p>
    <w:p>
      <w:pPr>
        <w:pStyle w:val="BodyText"/>
        <w:spacing w:before="67"/>
        <w:ind w:left="1780"/>
      </w:pPr>
      <w:r>
        <w:rPr/>
        <w:t>绘制并提交“当前我国学校教育制度系统图”。</w:t>
      </w:r>
    </w:p>
    <w:p>
      <w:pPr>
        <w:pStyle w:val="Heading3"/>
        <w:spacing w:before="38"/>
        <w:ind w:left="4310"/>
      </w:pPr>
      <w:r>
        <w:rPr/>
        <w:t>第五章 教师与学生</w:t>
      </w:r>
    </w:p>
    <w:p>
      <w:pPr>
        <w:spacing w:before="60"/>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14"/>
        </w:numPr>
        <w:tabs>
          <w:tab w:pos="2262" w:val="left" w:leader="none"/>
        </w:tabs>
        <w:spacing w:line="343" w:lineRule="auto" w:before="77" w:after="0"/>
        <w:ind w:left="1180" w:right="1184" w:firstLine="479"/>
        <w:jc w:val="left"/>
        <w:rPr>
          <w:sz w:val="24"/>
        </w:rPr>
      </w:pPr>
      <w:r>
        <w:rPr>
          <w:spacing w:val="-1"/>
          <w:sz w:val="24"/>
        </w:rPr>
        <w:t>通过本章学习，使学生了解教师概念、地位、作用、特点以及班级管</w:t>
      </w:r>
      <w:r>
        <w:rPr>
          <w:sz w:val="24"/>
        </w:rPr>
        <w:t>理工作，学生发展的一般规律和时代特点及理想师生关系的建构。</w:t>
      </w:r>
    </w:p>
    <w:p>
      <w:pPr>
        <w:pStyle w:val="ListParagraph"/>
        <w:numPr>
          <w:ilvl w:val="0"/>
          <w:numId w:val="14"/>
        </w:numPr>
        <w:tabs>
          <w:tab w:pos="2262" w:val="left" w:leader="none"/>
        </w:tabs>
        <w:spacing w:line="343" w:lineRule="auto" w:before="1" w:after="0"/>
        <w:ind w:left="1180" w:right="1083" w:firstLine="479"/>
        <w:jc w:val="left"/>
        <w:rPr>
          <w:sz w:val="24"/>
        </w:rPr>
      </w:pPr>
      <w:r>
        <w:rPr>
          <w:sz w:val="24"/>
        </w:rPr>
        <w:t>通过本章学习，使学生能准确理解教师职业由来，教师个体专业发展</w:t>
      </w:r>
      <w:r>
        <w:rPr>
          <w:spacing w:val="-1"/>
          <w:sz w:val="24"/>
        </w:rPr>
        <w:t>内涵、过程与途径、学生发展的规律及学生的基本特点，分析师生关系的意义， </w:t>
      </w:r>
      <w:r>
        <w:rPr>
          <w:sz w:val="24"/>
        </w:rPr>
        <w:t>并举例分析三种不同的性质关系。</w:t>
      </w:r>
    </w:p>
    <w:p>
      <w:pPr>
        <w:pStyle w:val="Heading3"/>
        <w:spacing w:line="364" w:lineRule="exact"/>
      </w:pPr>
      <w:r>
        <w:rPr/>
        <w:t>重点难点：</w:t>
      </w:r>
    </w:p>
    <w:p>
      <w:pPr>
        <w:pStyle w:val="ListParagraph"/>
        <w:numPr>
          <w:ilvl w:val="0"/>
          <w:numId w:val="15"/>
        </w:numPr>
        <w:tabs>
          <w:tab w:pos="2262" w:val="left" w:leader="none"/>
        </w:tabs>
        <w:spacing w:line="240" w:lineRule="auto" w:before="78" w:after="0"/>
        <w:ind w:left="2261" w:right="0" w:hanging="602"/>
        <w:jc w:val="left"/>
        <w:rPr>
          <w:sz w:val="24"/>
        </w:rPr>
      </w:pPr>
      <w:r>
        <w:rPr>
          <w:sz w:val="24"/>
        </w:rPr>
        <w:t>重点：学生发展的规律和时代特点及教师个体发展的过程与途径。</w:t>
      </w:r>
    </w:p>
    <w:p>
      <w:pPr>
        <w:pStyle w:val="ListParagraph"/>
        <w:numPr>
          <w:ilvl w:val="0"/>
          <w:numId w:val="15"/>
        </w:numPr>
        <w:tabs>
          <w:tab w:pos="2262" w:val="left" w:leader="none"/>
        </w:tabs>
        <w:spacing w:line="240" w:lineRule="auto" w:before="131" w:after="0"/>
        <w:ind w:left="2261" w:right="0" w:hanging="602"/>
        <w:jc w:val="left"/>
        <w:rPr>
          <w:sz w:val="24"/>
        </w:rPr>
      </w:pPr>
      <w:r>
        <w:rPr>
          <w:sz w:val="24"/>
        </w:rPr>
        <w:t>难点：理想师生关系的特点及建构的基本策略。</w:t>
      </w:r>
    </w:p>
    <w:p>
      <w:pPr>
        <w:pStyle w:val="Heading3"/>
        <w:spacing w:before="55"/>
      </w:pPr>
      <w:r>
        <w:rPr/>
        <w:t>教学内容：</w:t>
      </w:r>
    </w:p>
    <w:p>
      <w:pPr>
        <w:pStyle w:val="BodyText"/>
        <w:spacing w:before="77"/>
      </w:pPr>
      <w:r>
        <w:rPr/>
        <w:t>第一节 教师</w:t>
      </w:r>
    </w:p>
    <w:p>
      <w:pPr>
        <w:pStyle w:val="BodyText"/>
        <w:spacing w:line="343" w:lineRule="auto" w:before="132"/>
        <w:ind w:right="6604"/>
      </w:pPr>
      <w:r>
        <w:rPr>
          <w:spacing w:val="-2"/>
        </w:rPr>
        <w:t>一、教师职业及教师观</w:t>
      </w:r>
      <w:r>
        <w:rPr/>
        <w:t>二、教师专业化条件 三、教师专业发展</w:t>
      </w:r>
    </w:p>
    <w:p>
      <w:pPr>
        <w:pStyle w:val="BodyText"/>
        <w:spacing w:line="345" w:lineRule="auto" w:before="1"/>
        <w:ind w:right="5405"/>
      </w:pPr>
      <w:r>
        <w:rPr>
          <w:spacing w:val="-2"/>
        </w:rPr>
        <w:t>四、当代教师专业成长的实践路径</w:t>
      </w:r>
      <w:r>
        <w:rPr/>
        <w:t>第二节 学生</w:t>
      </w:r>
    </w:p>
    <w:p>
      <w:pPr>
        <w:pStyle w:val="BodyText"/>
        <w:spacing w:line="343" w:lineRule="auto"/>
        <w:ind w:right="6123"/>
      </w:pPr>
      <w:r>
        <w:rPr>
          <w:spacing w:val="-2"/>
        </w:rPr>
        <w:t>一、学生的地位及本质特点</w:t>
      </w:r>
      <w:r>
        <w:rPr/>
        <w:t>二、学生观</w:t>
      </w:r>
    </w:p>
    <w:p>
      <w:pPr>
        <w:pStyle w:val="BodyText"/>
      </w:pPr>
      <w:r>
        <w:rPr/>
        <w:t>第三节 师生关系</w:t>
      </w:r>
    </w:p>
    <w:p>
      <w:pPr>
        <w:pStyle w:val="BodyText"/>
        <w:spacing w:line="343" w:lineRule="auto" w:before="128"/>
        <w:ind w:right="5885"/>
      </w:pPr>
      <w:r>
        <w:rPr/>
        <w:t>一、师生关系在教育中的作用二、师生关系的类型</w:t>
      </w:r>
    </w:p>
    <w:p>
      <w:pPr>
        <w:pStyle w:val="BodyText"/>
        <w:spacing w:before="2"/>
      </w:pPr>
      <w:r>
        <w:rPr/>
        <w:t>三、理想师生关系的建立路径</w:t>
      </w:r>
    </w:p>
    <w:p>
      <w:pPr>
        <w:pStyle w:val="Heading3"/>
        <w:spacing w:before="53"/>
      </w:pPr>
      <w:r>
        <w:rPr/>
        <w:t>教学方法：</w:t>
      </w:r>
    </w:p>
    <w:p>
      <w:pPr>
        <w:pStyle w:val="ListParagraph"/>
        <w:numPr>
          <w:ilvl w:val="0"/>
          <w:numId w:val="16"/>
        </w:numPr>
        <w:tabs>
          <w:tab w:pos="2262" w:val="left" w:leader="none"/>
        </w:tabs>
        <w:spacing w:line="345" w:lineRule="auto" w:before="77" w:after="0"/>
        <w:ind w:left="1180" w:right="1184" w:firstLine="479"/>
        <w:jc w:val="left"/>
        <w:rPr>
          <w:sz w:val="24"/>
        </w:rPr>
      </w:pPr>
      <w:r>
        <w:rPr>
          <w:spacing w:val="-1"/>
          <w:sz w:val="24"/>
        </w:rPr>
        <w:t>讲授法：教师职业及教师专业发展的内涵；学生观的主要内容；师生</w:t>
      </w:r>
      <w:r>
        <w:rPr>
          <w:sz w:val="24"/>
        </w:rPr>
        <w:t>关系的类型等。</w:t>
      </w:r>
    </w:p>
    <w:p>
      <w:pPr>
        <w:pStyle w:val="ListParagraph"/>
        <w:numPr>
          <w:ilvl w:val="0"/>
          <w:numId w:val="16"/>
        </w:numPr>
        <w:tabs>
          <w:tab w:pos="2262" w:val="left" w:leader="none"/>
        </w:tabs>
        <w:spacing w:line="303" w:lineRule="exact" w:before="0" w:after="0"/>
        <w:ind w:left="2261" w:right="0" w:hanging="602"/>
        <w:jc w:val="left"/>
        <w:rPr>
          <w:sz w:val="24"/>
        </w:rPr>
      </w:pPr>
      <w:r>
        <w:rPr>
          <w:sz w:val="24"/>
        </w:rPr>
        <w:t>讨论法：当代教师专业成长的实践路径；理想师生关系的建立路径。</w:t>
      </w:r>
    </w:p>
    <w:p>
      <w:pPr>
        <w:spacing w:after="0" w:line="303" w:lineRule="exact"/>
        <w:jc w:val="left"/>
        <w:rPr>
          <w:sz w:val="24"/>
        </w:rPr>
        <w:sectPr>
          <w:headerReference w:type="default" r:id="rId9"/>
          <w:pgSz w:w="11910" w:h="16840"/>
          <w:pgMar w:header="982" w:footer="1115" w:top="2420" w:bottom="1380" w:left="620" w:right="620"/>
        </w:sectPr>
      </w:pPr>
    </w:p>
    <w:p>
      <w:pPr>
        <w:pStyle w:val="BodyText"/>
        <w:spacing w:before="11"/>
        <w:ind w:left="0"/>
        <w:rPr>
          <w:sz w:val="7"/>
        </w:rPr>
      </w:pPr>
    </w:p>
    <w:p>
      <w:pPr>
        <w:pStyle w:val="BodyText"/>
        <w:spacing w:line="343" w:lineRule="auto" w:before="67"/>
        <w:ind w:left="1180" w:right="1085" w:firstLine="479"/>
      </w:pPr>
      <w:r>
        <w:rPr/>
        <w:t>形成有关“当代教师专业成长的实践路径”或“理想师生关系的建立路径” 的总结报告。</w:t>
      </w:r>
    </w:p>
    <w:p>
      <w:pPr>
        <w:pStyle w:val="Heading3"/>
        <w:spacing w:line="328" w:lineRule="exact"/>
        <w:ind w:left="4670"/>
      </w:pPr>
      <w:r>
        <w:rPr/>
        <w:t>第六章 课程</w:t>
      </w:r>
    </w:p>
    <w:p>
      <w:pPr>
        <w:spacing w:before="26"/>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17"/>
        </w:numPr>
        <w:tabs>
          <w:tab w:pos="2262" w:val="left" w:leader="none"/>
        </w:tabs>
        <w:spacing w:line="364" w:lineRule="auto" w:before="106" w:after="0"/>
        <w:ind w:left="1180" w:right="1057" w:firstLine="479"/>
        <w:jc w:val="left"/>
        <w:rPr>
          <w:sz w:val="24"/>
        </w:rPr>
      </w:pPr>
      <w:r>
        <w:rPr>
          <w:spacing w:val="-7"/>
          <w:sz w:val="24"/>
        </w:rPr>
        <w:t>通过本章学习，使学生了解课程的含义及课程流派的主张，课程类型</w:t>
      </w:r>
      <w:r>
        <w:rPr>
          <w:spacing w:val="-4"/>
          <w:sz w:val="24"/>
        </w:rPr>
        <w:t>、分析影响课程变革的重要因素。</w:t>
      </w:r>
    </w:p>
    <w:p>
      <w:pPr>
        <w:pStyle w:val="ListParagraph"/>
        <w:numPr>
          <w:ilvl w:val="0"/>
          <w:numId w:val="17"/>
        </w:numPr>
        <w:tabs>
          <w:tab w:pos="2262" w:val="left" w:leader="none"/>
        </w:tabs>
        <w:spacing w:line="364" w:lineRule="auto" w:before="2" w:after="0"/>
        <w:ind w:left="1180" w:right="1181" w:firstLine="479"/>
        <w:jc w:val="left"/>
        <w:rPr>
          <w:sz w:val="24"/>
        </w:rPr>
      </w:pPr>
      <w:r>
        <w:rPr>
          <w:spacing w:val="-1"/>
          <w:sz w:val="24"/>
        </w:rPr>
        <w:t>通过本章学习，使学生能准确理解几种主要的课程定义及类型，掌握</w:t>
      </w:r>
      <w:r>
        <w:rPr>
          <w:sz w:val="24"/>
        </w:rPr>
        <w:t>世界课程改革的发展趋势。</w:t>
      </w:r>
    </w:p>
    <w:p>
      <w:pPr>
        <w:pStyle w:val="Heading3"/>
        <w:spacing w:line="363" w:lineRule="exact"/>
      </w:pPr>
      <w:r>
        <w:rPr/>
        <w:t>重点难点：</w:t>
      </w:r>
    </w:p>
    <w:p>
      <w:pPr>
        <w:pStyle w:val="ListParagraph"/>
        <w:numPr>
          <w:ilvl w:val="0"/>
          <w:numId w:val="18"/>
        </w:numPr>
        <w:tabs>
          <w:tab w:pos="2262" w:val="left" w:leader="none"/>
        </w:tabs>
        <w:spacing w:line="240" w:lineRule="auto" w:before="106" w:after="0"/>
        <w:ind w:left="2261" w:right="0" w:hanging="602"/>
        <w:jc w:val="left"/>
        <w:rPr>
          <w:sz w:val="24"/>
        </w:rPr>
      </w:pPr>
      <w:r>
        <w:rPr>
          <w:sz w:val="24"/>
        </w:rPr>
        <w:t>重点：课程的定义及课程流派的主张。</w:t>
      </w:r>
    </w:p>
    <w:p>
      <w:pPr>
        <w:pStyle w:val="ListParagraph"/>
        <w:numPr>
          <w:ilvl w:val="0"/>
          <w:numId w:val="18"/>
        </w:numPr>
        <w:tabs>
          <w:tab w:pos="2262" w:val="left" w:leader="none"/>
        </w:tabs>
        <w:spacing w:line="240" w:lineRule="auto" w:before="160" w:after="0"/>
        <w:ind w:left="2261" w:right="0" w:hanging="602"/>
        <w:jc w:val="left"/>
        <w:rPr>
          <w:sz w:val="24"/>
        </w:rPr>
      </w:pPr>
      <w:r>
        <w:rPr>
          <w:sz w:val="24"/>
        </w:rPr>
        <w:t>难点：课程改革的发展趋势。</w:t>
      </w:r>
    </w:p>
    <w:p>
      <w:pPr>
        <w:pStyle w:val="Heading3"/>
        <w:spacing w:before="82"/>
      </w:pPr>
      <w:r>
        <w:rPr/>
        <w:t>教学内容：</w:t>
      </w:r>
    </w:p>
    <w:p>
      <w:pPr>
        <w:pStyle w:val="BodyText"/>
        <w:spacing w:line="364" w:lineRule="auto" w:before="106"/>
        <w:ind w:right="6484"/>
      </w:pPr>
      <w:r>
        <w:rPr/>
        <w:t>第一节 课程与课程理论一、课程概述</w:t>
      </w:r>
    </w:p>
    <w:p>
      <w:pPr>
        <w:pStyle w:val="BodyText"/>
        <w:spacing w:before="1"/>
      </w:pPr>
      <w:r>
        <w:rPr/>
        <w:t>二、课程理论流派</w:t>
      </w:r>
    </w:p>
    <w:p>
      <w:pPr>
        <w:pStyle w:val="BodyText"/>
        <w:spacing w:line="364" w:lineRule="auto" w:before="161"/>
        <w:ind w:right="5885"/>
      </w:pPr>
      <w:r>
        <w:rPr/>
        <w:t>第二节 课程改革的发展趋势一、影响课程变革的重要因素二、世界课程改革的发展趋势三、我国课程改革的未来发展</w:t>
      </w:r>
    </w:p>
    <w:p>
      <w:pPr>
        <w:pStyle w:val="BodyText"/>
        <w:spacing w:line="364" w:lineRule="auto" w:before="2"/>
        <w:ind w:right="5045"/>
      </w:pPr>
      <w:r>
        <w:rPr>
          <w:spacing w:val="-2"/>
        </w:rPr>
        <w:t>第三节 我国新一轮基础教育课程改革</w:t>
      </w:r>
      <w:r>
        <w:rPr/>
        <w:t>一、新课程改革的背景</w:t>
      </w:r>
    </w:p>
    <w:p>
      <w:pPr>
        <w:pStyle w:val="BodyText"/>
        <w:spacing w:line="364" w:lineRule="auto" w:before="1"/>
        <w:ind w:right="5885"/>
      </w:pPr>
      <w:r>
        <w:rPr>
          <w:spacing w:val="-2"/>
        </w:rPr>
        <w:t>二、新课程改革的准备与启动</w:t>
      </w:r>
      <w:r>
        <w:rPr/>
        <w:t>三、新课程改革的基本特征 四、面临的挑战和问题</w:t>
      </w:r>
    </w:p>
    <w:p>
      <w:pPr>
        <w:pStyle w:val="Heading3"/>
        <w:spacing w:line="365" w:lineRule="exact"/>
      </w:pPr>
      <w:r>
        <w:rPr/>
        <w:t>教学方法：</w:t>
      </w:r>
    </w:p>
    <w:p>
      <w:pPr>
        <w:pStyle w:val="ListParagraph"/>
        <w:numPr>
          <w:ilvl w:val="0"/>
          <w:numId w:val="19"/>
        </w:numPr>
        <w:tabs>
          <w:tab w:pos="2262" w:val="left" w:leader="none"/>
        </w:tabs>
        <w:spacing w:line="240" w:lineRule="auto" w:before="106" w:after="0"/>
        <w:ind w:left="2261" w:right="0" w:hanging="602"/>
        <w:jc w:val="left"/>
        <w:rPr>
          <w:sz w:val="24"/>
        </w:rPr>
      </w:pPr>
      <w:r>
        <w:rPr>
          <w:sz w:val="24"/>
        </w:rPr>
        <w:t>讲授法：课程概念、组织、理论流派等。</w:t>
      </w:r>
    </w:p>
    <w:p>
      <w:pPr>
        <w:pStyle w:val="ListParagraph"/>
        <w:numPr>
          <w:ilvl w:val="0"/>
          <w:numId w:val="19"/>
        </w:numPr>
        <w:tabs>
          <w:tab w:pos="2262" w:val="left" w:leader="none"/>
        </w:tabs>
        <w:spacing w:line="240" w:lineRule="auto" w:before="161" w:after="0"/>
        <w:ind w:left="2261" w:right="0" w:hanging="602"/>
        <w:jc w:val="left"/>
        <w:rPr>
          <w:sz w:val="24"/>
        </w:rPr>
      </w:pPr>
      <w:r>
        <w:rPr>
          <w:sz w:val="24"/>
        </w:rPr>
        <w:t>读书指导法：一至十二年级具体学科的课程标准。</w:t>
      </w:r>
    </w:p>
    <w:p>
      <w:pPr>
        <w:spacing w:after="0" w:line="240" w:lineRule="auto"/>
        <w:jc w:val="left"/>
        <w:rPr>
          <w:sz w:val="24"/>
        </w:rPr>
        <w:sectPr>
          <w:pgSz w:w="11910" w:h="16840"/>
          <w:pgMar w:header="982" w:footer="1115" w:top="2440" w:bottom="1380" w:left="620" w:right="620"/>
        </w:sectPr>
      </w:pPr>
    </w:p>
    <w:p>
      <w:pPr>
        <w:pStyle w:val="BodyText"/>
        <w:spacing w:before="12"/>
        <w:ind w:left="0"/>
        <w:rPr>
          <w:sz w:val="9"/>
        </w:rPr>
      </w:pPr>
    </w:p>
    <w:p>
      <w:pPr>
        <w:pStyle w:val="BodyText"/>
        <w:spacing w:before="67"/>
        <w:ind w:left="1763" w:right="1906"/>
        <w:jc w:val="center"/>
      </w:pPr>
      <w:r>
        <w:rPr/>
        <w:t>组织阅读课程标准之后的汇报交流会，并分组形成交流总结报告。</w:t>
      </w:r>
    </w:p>
    <w:p>
      <w:pPr>
        <w:pStyle w:val="BodyText"/>
        <w:ind w:left="0"/>
      </w:pPr>
    </w:p>
    <w:p>
      <w:pPr>
        <w:pStyle w:val="BodyText"/>
        <w:spacing w:before="11"/>
        <w:ind w:left="0"/>
        <w:rPr>
          <w:sz w:val="18"/>
        </w:rPr>
      </w:pPr>
    </w:p>
    <w:p>
      <w:pPr>
        <w:pStyle w:val="Heading3"/>
        <w:ind w:left="4430"/>
      </w:pPr>
      <w:r>
        <w:rPr/>
        <w:t>第七章 课堂教学</w:t>
      </w:r>
    </w:p>
    <w:p>
      <w:pPr>
        <w:spacing w:before="60"/>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20"/>
        </w:numPr>
        <w:tabs>
          <w:tab w:pos="2262" w:val="left" w:leader="none"/>
        </w:tabs>
        <w:spacing w:line="343" w:lineRule="auto" w:before="80" w:after="0"/>
        <w:ind w:left="1180" w:right="1184" w:firstLine="479"/>
        <w:jc w:val="left"/>
        <w:rPr>
          <w:sz w:val="24"/>
        </w:rPr>
      </w:pPr>
      <w:r>
        <w:rPr>
          <w:spacing w:val="-1"/>
          <w:sz w:val="24"/>
        </w:rPr>
        <w:t>通过本章学习，使学生了解教学的概念、意义、任务和过程、原则、</w:t>
      </w:r>
      <w:r>
        <w:rPr>
          <w:sz w:val="24"/>
        </w:rPr>
        <w:t>方法等。</w:t>
      </w:r>
    </w:p>
    <w:p>
      <w:pPr>
        <w:pStyle w:val="ListParagraph"/>
        <w:numPr>
          <w:ilvl w:val="0"/>
          <w:numId w:val="20"/>
        </w:numPr>
        <w:tabs>
          <w:tab w:pos="2262" w:val="left" w:leader="none"/>
        </w:tabs>
        <w:spacing w:line="345" w:lineRule="auto" w:before="0" w:after="0"/>
        <w:ind w:left="1180" w:right="1184" w:firstLine="479"/>
        <w:jc w:val="left"/>
        <w:rPr>
          <w:sz w:val="24"/>
        </w:rPr>
      </w:pPr>
      <w:r>
        <w:rPr>
          <w:spacing w:val="-1"/>
          <w:sz w:val="24"/>
        </w:rPr>
        <w:t>通过本章学习，使学生准确理解教学过程的基本原理，懂得教学过程</w:t>
      </w:r>
      <w:r>
        <w:rPr>
          <w:sz w:val="24"/>
        </w:rPr>
        <w:t>的基本规律，掌握教学的原则与方法，不断提高教学的质量。</w:t>
      </w:r>
    </w:p>
    <w:p>
      <w:pPr>
        <w:pStyle w:val="Heading3"/>
        <w:spacing w:line="357" w:lineRule="exact"/>
      </w:pPr>
      <w:r>
        <w:rPr/>
        <w:t>重点难点：</w:t>
      </w:r>
    </w:p>
    <w:p>
      <w:pPr>
        <w:pStyle w:val="ListParagraph"/>
        <w:numPr>
          <w:ilvl w:val="0"/>
          <w:numId w:val="21"/>
        </w:numPr>
        <w:tabs>
          <w:tab w:pos="2262" w:val="left" w:leader="none"/>
        </w:tabs>
        <w:spacing w:line="240" w:lineRule="auto" w:before="76" w:after="0"/>
        <w:ind w:left="2261" w:right="0" w:hanging="602"/>
        <w:jc w:val="left"/>
        <w:rPr>
          <w:sz w:val="24"/>
        </w:rPr>
      </w:pPr>
      <w:r>
        <w:rPr>
          <w:sz w:val="24"/>
        </w:rPr>
        <w:t>重点：教学过程及原则。</w:t>
      </w:r>
    </w:p>
    <w:p>
      <w:pPr>
        <w:pStyle w:val="ListParagraph"/>
        <w:numPr>
          <w:ilvl w:val="0"/>
          <w:numId w:val="21"/>
        </w:numPr>
        <w:tabs>
          <w:tab w:pos="2262" w:val="left" w:leader="none"/>
        </w:tabs>
        <w:spacing w:line="240" w:lineRule="auto" w:before="134" w:after="0"/>
        <w:ind w:left="2261" w:right="0" w:hanging="602"/>
        <w:jc w:val="left"/>
        <w:rPr>
          <w:sz w:val="24"/>
        </w:rPr>
      </w:pPr>
      <w:r>
        <w:rPr>
          <w:sz w:val="24"/>
        </w:rPr>
        <w:t>难点：教学方法的具体运用。</w:t>
      </w:r>
    </w:p>
    <w:p>
      <w:pPr>
        <w:pStyle w:val="Heading3"/>
        <w:spacing w:before="53"/>
      </w:pPr>
      <w:r>
        <w:rPr/>
        <w:t>教学内容：</w:t>
      </w:r>
    </w:p>
    <w:p>
      <w:pPr>
        <w:pStyle w:val="BodyText"/>
        <w:spacing w:line="343" w:lineRule="auto" w:before="77"/>
        <w:ind w:right="7204"/>
      </w:pPr>
      <w:r>
        <w:rPr/>
        <w:t>第一节 教学概述一、教学的概念二、教学的意义三、教学的任务第二节 教学目标</w:t>
      </w:r>
    </w:p>
    <w:p>
      <w:pPr>
        <w:pStyle w:val="BodyText"/>
        <w:spacing w:line="343" w:lineRule="auto" w:before="2"/>
        <w:ind w:right="6604"/>
      </w:pPr>
      <w:r>
        <w:rPr/>
        <w:t>一、教学目标及功能 </w:t>
      </w:r>
      <w:r>
        <w:rPr>
          <w:spacing w:val="-2"/>
        </w:rPr>
        <w:t>二、教学目标的具体化</w:t>
      </w:r>
    </w:p>
    <w:p>
      <w:pPr>
        <w:pStyle w:val="BodyText"/>
        <w:spacing w:line="343" w:lineRule="auto" w:before="2"/>
        <w:ind w:right="6004"/>
      </w:pPr>
      <w:r>
        <w:rPr/>
        <w:t>三、教学目标的确立与陈述</w:t>
      </w:r>
      <w:r>
        <w:rPr>
          <w:spacing w:val="-2"/>
        </w:rPr>
        <w:t>第三节 教学过程与教学原则</w:t>
      </w:r>
      <w:r>
        <w:rPr/>
        <w:t>一、教学过程</w:t>
      </w:r>
    </w:p>
    <w:p>
      <w:pPr>
        <w:pStyle w:val="BodyText"/>
        <w:spacing w:before="1"/>
      </w:pPr>
      <w:r>
        <w:rPr/>
        <w:t>二、教学原则</w:t>
      </w:r>
    </w:p>
    <w:p>
      <w:pPr>
        <w:pStyle w:val="BodyText"/>
        <w:spacing w:line="343" w:lineRule="auto" w:before="132"/>
        <w:ind w:right="5524"/>
      </w:pPr>
      <w:r>
        <w:rPr>
          <w:spacing w:val="-2"/>
        </w:rPr>
        <w:t>第四节 教学方法与教学组织形式</w:t>
      </w:r>
      <w:r>
        <w:rPr/>
        <w:t>一、教学方法</w:t>
      </w:r>
    </w:p>
    <w:p>
      <w:pPr>
        <w:pStyle w:val="BodyText"/>
        <w:spacing w:before="1"/>
      </w:pPr>
      <w:r>
        <w:rPr/>
        <w:t>二、教学组织形式</w:t>
      </w:r>
    </w:p>
    <w:p>
      <w:pPr>
        <w:pStyle w:val="Heading3"/>
        <w:spacing w:before="53"/>
      </w:pPr>
      <w:r>
        <w:rPr/>
        <w:t>教学方法：</w:t>
      </w:r>
    </w:p>
    <w:p>
      <w:pPr>
        <w:pStyle w:val="ListParagraph"/>
        <w:numPr>
          <w:ilvl w:val="0"/>
          <w:numId w:val="22"/>
        </w:numPr>
        <w:tabs>
          <w:tab w:pos="2262" w:val="left" w:leader="none"/>
        </w:tabs>
        <w:spacing w:line="240" w:lineRule="auto" w:before="77" w:after="0"/>
        <w:ind w:left="2261" w:right="0" w:hanging="602"/>
        <w:jc w:val="left"/>
        <w:rPr>
          <w:sz w:val="24"/>
        </w:rPr>
      </w:pPr>
      <w:r>
        <w:rPr>
          <w:sz w:val="24"/>
        </w:rPr>
        <w:t>讲授法：教学的概念、意义、任务和过程、原则、方法等。</w:t>
      </w:r>
    </w:p>
    <w:p>
      <w:pPr>
        <w:pStyle w:val="ListParagraph"/>
        <w:numPr>
          <w:ilvl w:val="0"/>
          <w:numId w:val="22"/>
        </w:numPr>
        <w:tabs>
          <w:tab w:pos="2262" w:val="left" w:leader="none"/>
        </w:tabs>
        <w:spacing w:line="240" w:lineRule="auto" w:before="134" w:after="0"/>
        <w:ind w:left="2261" w:right="0" w:hanging="602"/>
        <w:jc w:val="left"/>
        <w:rPr>
          <w:sz w:val="24"/>
        </w:rPr>
      </w:pPr>
      <w:r>
        <w:rPr>
          <w:sz w:val="24"/>
        </w:rPr>
        <w:t>观摩法：组织学生现场观摩或视频观摩课堂教学过程。</w:t>
      </w:r>
    </w:p>
    <w:p>
      <w:pPr>
        <w:spacing w:after="0" w:line="240" w:lineRule="auto"/>
        <w:jc w:val="left"/>
        <w:rPr>
          <w:sz w:val="24"/>
        </w:rPr>
        <w:sectPr>
          <w:pgSz w:w="11910" w:h="16840"/>
          <w:pgMar w:header="982" w:footer="1115" w:top="2420" w:bottom="1380" w:left="620" w:right="620"/>
        </w:sectPr>
      </w:pPr>
    </w:p>
    <w:p>
      <w:pPr>
        <w:pStyle w:val="BodyText"/>
        <w:ind w:left="0"/>
        <w:rPr>
          <w:sz w:val="20"/>
        </w:rPr>
      </w:pPr>
    </w:p>
    <w:p>
      <w:pPr>
        <w:pStyle w:val="BodyText"/>
        <w:ind w:left="0"/>
        <w:rPr>
          <w:sz w:val="20"/>
        </w:rPr>
      </w:pPr>
    </w:p>
    <w:p>
      <w:pPr>
        <w:pStyle w:val="BodyText"/>
        <w:ind w:left="0"/>
        <w:rPr>
          <w:sz w:val="20"/>
        </w:rPr>
      </w:pPr>
    </w:p>
    <w:p>
      <w:pPr>
        <w:pStyle w:val="BodyText"/>
        <w:spacing w:before="7"/>
        <w:ind w:left="0"/>
        <w:rPr>
          <w:sz w:val="17"/>
        </w:rPr>
      </w:pPr>
    </w:p>
    <w:p>
      <w:pPr>
        <w:pStyle w:val="BodyText"/>
      </w:pPr>
      <w:r>
        <w:rPr/>
        <w:t>能独立完成一份教案设计。</w:t>
      </w:r>
    </w:p>
    <w:p>
      <w:pPr>
        <w:pStyle w:val="Heading3"/>
        <w:tabs>
          <w:tab w:pos="5335" w:val="left" w:leader="none"/>
        </w:tabs>
        <w:spacing w:before="19"/>
        <w:ind w:left="4370"/>
      </w:pPr>
      <w:r>
        <w:rPr/>
        <w:t>第八章</w:t>
        <w:tab/>
        <w:t>学校德育</w:t>
      </w:r>
    </w:p>
    <w:p>
      <w:pPr>
        <w:spacing w:before="60"/>
        <w:ind w:left="1180" w:right="0" w:firstLine="0"/>
        <w:jc w:val="left"/>
        <w:rPr>
          <w:rFonts w:ascii="Microsoft JhengHei" w:eastAsia="Microsoft JhengHei" w:hint="eastAsia"/>
          <w:b/>
          <w:sz w:val="24"/>
        </w:rPr>
      </w:pPr>
      <w:r>
        <w:rPr>
          <w:rFonts w:ascii="Microsoft JhengHei" w:eastAsia="Microsoft JhengHei" w:hint="eastAsia"/>
          <w:b/>
          <w:sz w:val="24"/>
        </w:rPr>
        <w:t>教学目标：</w:t>
      </w:r>
    </w:p>
    <w:p>
      <w:pPr>
        <w:pStyle w:val="ListParagraph"/>
        <w:numPr>
          <w:ilvl w:val="0"/>
          <w:numId w:val="23"/>
        </w:numPr>
        <w:tabs>
          <w:tab w:pos="2262" w:val="left" w:leader="none"/>
        </w:tabs>
        <w:spacing w:line="343" w:lineRule="auto" w:before="79" w:after="0"/>
        <w:ind w:left="1180" w:right="1181" w:firstLine="479"/>
        <w:jc w:val="left"/>
        <w:rPr>
          <w:sz w:val="24"/>
        </w:rPr>
      </w:pPr>
      <w:r>
        <w:rPr>
          <w:spacing w:val="-1"/>
          <w:sz w:val="24"/>
        </w:rPr>
        <w:t>通过本章学习，使学生了解学校道德教育的概念、规律、原则、方法</w:t>
      </w:r>
      <w:r>
        <w:rPr>
          <w:sz w:val="24"/>
        </w:rPr>
        <w:t>及发展趋势等。</w:t>
      </w:r>
    </w:p>
    <w:p>
      <w:pPr>
        <w:pStyle w:val="ListParagraph"/>
        <w:numPr>
          <w:ilvl w:val="0"/>
          <w:numId w:val="23"/>
        </w:numPr>
        <w:tabs>
          <w:tab w:pos="2262" w:val="left" w:leader="none"/>
        </w:tabs>
        <w:spacing w:line="343" w:lineRule="auto" w:before="0" w:after="0"/>
        <w:ind w:left="1180" w:right="1179" w:firstLine="479"/>
        <w:jc w:val="both"/>
        <w:rPr>
          <w:sz w:val="24"/>
        </w:rPr>
      </w:pPr>
      <w:r>
        <w:rPr>
          <w:spacing w:val="-1"/>
          <w:sz w:val="24"/>
        </w:rPr>
        <w:t>通过本章学习，使学生准确理解学校德育过程的基本原理，懂得学校</w:t>
      </w:r>
      <w:r>
        <w:rPr>
          <w:spacing w:val="-8"/>
          <w:sz w:val="24"/>
        </w:rPr>
        <w:t>德育过程的基本规律，掌握学校德育过程的基本原则与方法，了解现代学校德育</w:t>
      </w:r>
      <w:r>
        <w:rPr>
          <w:sz w:val="24"/>
        </w:rPr>
        <w:t>的总体特征及发展趋势。</w:t>
      </w:r>
    </w:p>
    <w:p>
      <w:pPr>
        <w:pStyle w:val="Heading3"/>
        <w:spacing w:line="364" w:lineRule="exact"/>
      </w:pPr>
      <w:r>
        <w:rPr/>
        <w:t>重点难点：</w:t>
      </w:r>
    </w:p>
    <w:p>
      <w:pPr>
        <w:pStyle w:val="ListParagraph"/>
        <w:numPr>
          <w:ilvl w:val="0"/>
          <w:numId w:val="24"/>
        </w:numPr>
        <w:tabs>
          <w:tab w:pos="2262" w:val="left" w:leader="none"/>
        </w:tabs>
        <w:spacing w:line="240" w:lineRule="auto" w:before="79" w:after="0"/>
        <w:ind w:left="2261" w:right="0" w:hanging="602"/>
        <w:jc w:val="left"/>
        <w:rPr>
          <w:sz w:val="24"/>
        </w:rPr>
      </w:pPr>
      <w:r>
        <w:rPr>
          <w:sz w:val="24"/>
        </w:rPr>
        <w:t>重点：学校德育过程的规律及特征。</w:t>
      </w:r>
    </w:p>
    <w:p>
      <w:pPr>
        <w:pStyle w:val="ListParagraph"/>
        <w:numPr>
          <w:ilvl w:val="0"/>
          <w:numId w:val="24"/>
        </w:numPr>
        <w:tabs>
          <w:tab w:pos="2262" w:val="left" w:leader="none"/>
        </w:tabs>
        <w:spacing w:line="240" w:lineRule="auto" w:before="132" w:after="0"/>
        <w:ind w:left="2261" w:right="0" w:hanging="602"/>
        <w:jc w:val="left"/>
        <w:rPr>
          <w:sz w:val="24"/>
        </w:rPr>
      </w:pPr>
      <w:r>
        <w:rPr>
          <w:sz w:val="24"/>
        </w:rPr>
        <w:t>难点：学校德育方法的灵活运用。</w:t>
      </w:r>
    </w:p>
    <w:p>
      <w:pPr>
        <w:pStyle w:val="Heading3"/>
        <w:spacing w:before="52"/>
      </w:pPr>
      <w:r>
        <w:rPr/>
        <w:t>教学内容：</w:t>
      </w:r>
    </w:p>
    <w:p>
      <w:pPr>
        <w:pStyle w:val="BodyText"/>
        <w:spacing w:line="343" w:lineRule="auto" w:before="79"/>
        <w:ind w:right="6004"/>
      </w:pPr>
      <w:r>
        <w:rPr/>
        <w:t>第一节 学校德育的一般概述一、德育的涵义</w:t>
      </w:r>
    </w:p>
    <w:p>
      <w:pPr>
        <w:pStyle w:val="BodyText"/>
        <w:spacing w:line="345" w:lineRule="auto"/>
        <w:ind w:right="7564"/>
      </w:pPr>
      <w:r>
        <w:rPr/>
        <w:t>二、德育目标三、德育内容</w:t>
      </w:r>
    </w:p>
    <w:p>
      <w:pPr>
        <w:pStyle w:val="BodyText"/>
        <w:spacing w:line="343" w:lineRule="auto"/>
        <w:ind w:right="5764"/>
      </w:pPr>
      <w:r>
        <w:rPr/>
        <w:t>第二节 德育过程的规律与特点一、德育过程的内涵</w:t>
      </w:r>
    </w:p>
    <w:p>
      <w:pPr>
        <w:pStyle w:val="BodyText"/>
        <w:spacing w:line="343" w:lineRule="auto"/>
        <w:ind w:right="6124"/>
      </w:pPr>
      <w:r>
        <w:rPr>
          <w:spacing w:val="-2"/>
        </w:rPr>
        <w:t>二、德育过程的规律与特点</w:t>
      </w:r>
      <w:r>
        <w:rPr/>
        <w:t>第三节  德育原则与方法一、德育原则</w:t>
      </w:r>
    </w:p>
    <w:p>
      <w:pPr>
        <w:pStyle w:val="BodyText"/>
      </w:pPr>
      <w:r>
        <w:rPr/>
        <w:t>二、德育方法</w:t>
      </w:r>
    </w:p>
    <w:p>
      <w:pPr>
        <w:pStyle w:val="BodyText"/>
        <w:tabs>
          <w:tab w:pos="2620" w:val="left" w:leader="none"/>
        </w:tabs>
        <w:spacing w:line="343" w:lineRule="auto" w:before="129"/>
        <w:ind w:right="5164"/>
      </w:pPr>
      <w:r>
        <w:rPr/>
        <w:t>第四节</w:t>
        <w:tab/>
        <w:t>现代德育的总体特征与趋</w:t>
      </w:r>
      <w:r>
        <w:rPr>
          <w:spacing w:val="-18"/>
        </w:rPr>
        <w:t>势</w:t>
      </w:r>
      <w:r>
        <w:rPr/>
        <w:t>一、德育目标、功能及结构的变化 二、德育内容和方法的变化</w:t>
      </w:r>
    </w:p>
    <w:p>
      <w:pPr>
        <w:pStyle w:val="BodyText"/>
        <w:spacing w:before="1"/>
      </w:pPr>
      <w:r>
        <w:rPr/>
        <w:t>三、德育社会地位及本性的变化</w:t>
      </w:r>
    </w:p>
    <w:p>
      <w:pPr>
        <w:pStyle w:val="Heading3"/>
        <w:spacing w:before="53"/>
      </w:pPr>
      <w:r>
        <w:rPr/>
        <w:t>教学方法：</w:t>
      </w:r>
    </w:p>
    <w:p>
      <w:pPr>
        <w:pStyle w:val="ListParagraph"/>
        <w:numPr>
          <w:ilvl w:val="0"/>
          <w:numId w:val="25"/>
        </w:numPr>
        <w:tabs>
          <w:tab w:pos="2262" w:val="left" w:leader="none"/>
        </w:tabs>
        <w:spacing w:line="240" w:lineRule="auto" w:before="79" w:after="0"/>
        <w:ind w:left="2261" w:right="0" w:hanging="602"/>
        <w:jc w:val="left"/>
        <w:rPr>
          <w:sz w:val="24"/>
        </w:rPr>
      </w:pPr>
      <w:r>
        <w:rPr>
          <w:sz w:val="24"/>
        </w:rPr>
        <w:t>讲授法：德育的内涵、目标、内容、过程、原则及方法等。</w:t>
      </w:r>
    </w:p>
    <w:p>
      <w:pPr>
        <w:spacing w:after="0" w:line="240" w:lineRule="auto"/>
        <w:jc w:val="left"/>
        <w:rPr>
          <w:sz w:val="24"/>
        </w:rPr>
        <w:sectPr>
          <w:headerReference w:type="default" r:id="rId10"/>
          <w:pgSz w:w="11910" w:h="16840"/>
          <w:pgMar w:header="982" w:footer="1115" w:top="2060" w:bottom="1380" w:left="620" w:right="620"/>
        </w:sectPr>
      </w:pPr>
    </w:p>
    <w:p>
      <w:pPr>
        <w:pStyle w:val="ListParagraph"/>
        <w:numPr>
          <w:ilvl w:val="0"/>
          <w:numId w:val="25"/>
        </w:numPr>
        <w:tabs>
          <w:tab w:pos="2262" w:val="left" w:leader="none"/>
        </w:tabs>
        <w:spacing w:line="240" w:lineRule="auto" w:before="112" w:after="0"/>
        <w:ind w:left="2261" w:right="0" w:hanging="602"/>
        <w:jc w:val="left"/>
        <w:rPr>
          <w:sz w:val="24"/>
        </w:rPr>
      </w:pPr>
      <w:r>
        <w:rPr>
          <w:sz w:val="24"/>
        </w:rPr>
        <w:t>实践活动法：分组进行情境设计及角色扮演。</w:t>
      </w:r>
    </w:p>
    <w:p>
      <w:pPr>
        <w:pStyle w:val="Heading3"/>
        <w:spacing w:before="55"/>
      </w:pPr>
      <w:r>
        <w:rPr/>
        <w:t>教学评价：</w:t>
      </w:r>
    </w:p>
    <w:p>
      <w:pPr>
        <w:pStyle w:val="BodyText"/>
        <w:spacing w:before="77"/>
      </w:pPr>
      <w:r>
        <w:rPr/>
        <w:t>分组形成实践活动总结或组织一次分享交流会。</w:t>
      </w:r>
    </w:p>
    <w:p>
      <w:pPr>
        <w:pStyle w:val="BodyText"/>
        <w:ind w:left="0"/>
      </w:pPr>
    </w:p>
    <w:p>
      <w:pPr>
        <w:pStyle w:val="BodyText"/>
        <w:spacing w:before="6"/>
        <w:ind w:left="0"/>
        <w:rPr>
          <w:sz w:val="34"/>
        </w:rPr>
      </w:pPr>
    </w:p>
    <w:p>
      <w:pPr>
        <w:pStyle w:val="Heading2"/>
        <w:spacing w:before="1"/>
      </w:pPr>
      <w:r>
        <w:rPr/>
        <w:t>四、学时分配</w:t>
      </w:r>
    </w:p>
    <w:p>
      <w:pPr>
        <w:pStyle w:val="BodyText"/>
        <w:ind w:left="0"/>
        <w:rPr>
          <w:sz w:val="28"/>
        </w:rPr>
      </w:pPr>
    </w:p>
    <w:p>
      <w:pPr>
        <w:pStyle w:val="BodyText"/>
        <w:spacing w:before="1"/>
        <w:ind w:left="0"/>
        <w:rPr>
          <w:sz w:val="31"/>
        </w:rPr>
      </w:pPr>
    </w:p>
    <w:p>
      <w:pPr>
        <w:pStyle w:val="Heading3"/>
        <w:spacing w:after="27"/>
        <w:ind w:left="1763" w:right="1283"/>
        <w:jc w:val="center"/>
      </w:pPr>
      <w:r>
        <w:rPr/>
        <w:t>表 </w:t>
      </w:r>
      <w:r>
        <w:rPr>
          <w:rFonts w:ascii="Times New Roman" w:eastAsia="Times New Roman"/>
        </w:rPr>
        <w:t>2</w:t>
      </w:r>
      <w:r>
        <w:rPr/>
        <w:t>：各章节的具体内容和学时分配</w:t>
      </w:r>
    </w:p>
    <w:tbl>
      <w:tblPr>
        <w:tblW w:w="0" w:type="auto"/>
        <w:jc w:val="left"/>
        <w:tblInd w:w="10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354"/>
        <w:gridCol w:w="5512"/>
        <w:gridCol w:w="1672"/>
      </w:tblGrid>
      <w:tr>
        <w:trPr>
          <w:trHeight w:val="453" w:hRule="atLeast"/>
        </w:trPr>
        <w:tc>
          <w:tcPr>
            <w:tcW w:w="1354" w:type="dxa"/>
          </w:tcPr>
          <w:p>
            <w:pPr>
              <w:pStyle w:val="TableParagraph"/>
              <w:spacing w:line="432" w:lineRule="exact"/>
              <w:ind w:left="295" w:right="289"/>
              <w:jc w:val="center"/>
              <w:rPr>
                <w:rFonts w:ascii="Microsoft JhengHei" w:eastAsia="Microsoft JhengHei" w:hint="eastAsia"/>
                <w:b/>
                <w:sz w:val="24"/>
              </w:rPr>
            </w:pPr>
            <w:r>
              <w:rPr>
                <w:rFonts w:ascii="Microsoft JhengHei" w:eastAsia="Microsoft JhengHei" w:hint="eastAsia"/>
                <w:b/>
                <w:sz w:val="24"/>
              </w:rPr>
              <w:t>章序号</w:t>
            </w:r>
          </w:p>
        </w:tc>
        <w:tc>
          <w:tcPr>
            <w:tcW w:w="5512" w:type="dxa"/>
          </w:tcPr>
          <w:p>
            <w:pPr>
              <w:pStyle w:val="TableParagraph"/>
              <w:spacing w:line="432" w:lineRule="exact"/>
              <w:ind w:left="2012" w:right="2007"/>
              <w:jc w:val="center"/>
              <w:rPr>
                <w:rFonts w:ascii="Microsoft JhengHei" w:eastAsia="Microsoft JhengHei" w:hint="eastAsia"/>
                <w:b/>
                <w:sz w:val="24"/>
              </w:rPr>
            </w:pPr>
            <w:r>
              <w:rPr>
                <w:rFonts w:ascii="Microsoft JhengHei" w:eastAsia="Microsoft JhengHei" w:hint="eastAsia"/>
                <w:b/>
                <w:sz w:val="24"/>
              </w:rPr>
              <w:t>章内容</w:t>
            </w:r>
          </w:p>
        </w:tc>
        <w:tc>
          <w:tcPr>
            <w:tcW w:w="1672" w:type="dxa"/>
          </w:tcPr>
          <w:p>
            <w:pPr>
              <w:pStyle w:val="TableParagraph"/>
              <w:spacing w:line="432" w:lineRule="exact"/>
              <w:ind w:left="453" w:right="449"/>
              <w:jc w:val="center"/>
              <w:rPr>
                <w:rFonts w:ascii="Microsoft JhengHei" w:eastAsia="Microsoft JhengHei" w:hint="eastAsia"/>
                <w:b/>
                <w:sz w:val="24"/>
              </w:rPr>
            </w:pPr>
            <w:r>
              <w:rPr>
                <w:rFonts w:ascii="Microsoft JhengHei" w:eastAsia="Microsoft JhengHei" w:hint="eastAsia"/>
                <w:b/>
                <w:sz w:val="24"/>
              </w:rPr>
              <w:t>学时数</w:t>
            </w:r>
          </w:p>
        </w:tc>
      </w:tr>
      <w:tr>
        <w:trPr>
          <w:trHeight w:val="453" w:hRule="atLeast"/>
        </w:trPr>
        <w:tc>
          <w:tcPr>
            <w:tcW w:w="1354" w:type="dxa"/>
          </w:tcPr>
          <w:p>
            <w:pPr>
              <w:pStyle w:val="TableParagraph"/>
              <w:spacing w:before="71"/>
              <w:ind w:left="9"/>
              <w:jc w:val="center"/>
              <w:rPr>
                <w:sz w:val="24"/>
              </w:rPr>
            </w:pPr>
            <w:r>
              <w:rPr>
                <w:sz w:val="24"/>
              </w:rPr>
              <w:t>一</w:t>
            </w:r>
          </w:p>
        </w:tc>
        <w:tc>
          <w:tcPr>
            <w:tcW w:w="5512" w:type="dxa"/>
          </w:tcPr>
          <w:p>
            <w:pPr>
              <w:pStyle w:val="TableParagraph"/>
              <w:spacing w:before="71"/>
              <w:ind w:left="2015" w:right="2007"/>
              <w:jc w:val="center"/>
              <w:rPr>
                <w:sz w:val="24"/>
              </w:rPr>
            </w:pPr>
            <w:r>
              <w:rPr>
                <w:sz w:val="24"/>
              </w:rPr>
              <w:t>教育与教育学</w:t>
            </w:r>
          </w:p>
        </w:tc>
        <w:tc>
          <w:tcPr>
            <w:tcW w:w="1672" w:type="dxa"/>
          </w:tcPr>
          <w:p>
            <w:pPr>
              <w:pStyle w:val="TableParagraph"/>
              <w:spacing w:before="87"/>
              <w:ind w:left="7"/>
              <w:jc w:val="center"/>
              <w:rPr>
                <w:rFonts w:ascii="Times New Roman"/>
                <w:sz w:val="24"/>
              </w:rPr>
            </w:pPr>
            <w:r>
              <w:rPr>
                <w:rFonts w:ascii="Times New Roman"/>
                <w:sz w:val="24"/>
              </w:rPr>
              <w:t>4</w:t>
            </w:r>
          </w:p>
        </w:tc>
      </w:tr>
      <w:tr>
        <w:trPr>
          <w:trHeight w:val="455" w:hRule="atLeast"/>
        </w:trPr>
        <w:tc>
          <w:tcPr>
            <w:tcW w:w="1354" w:type="dxa"/>
          </w:tcPr>
          <w:p>
            <w:pPr>
              <w:pStyle w:val="TableParagraph"/>
              <w:spacing w:before="71"/>
              <w:ind w:left="9"/>
              <w:jc w:val="center"/>
              <w:rPr>
                <w:sz w:val="24"/>
              </w:rPr>
            </w:pPr>
            <w:r>
              <w:rPr>
                <w:sz w:val="24"/>
              </w:rPr>
              <w:t>二</w:t>
            </w:r>
          </w:p>
        </w:tc>
        <w:tc>
          <w:tcPr>
            <w:tcW w:w="5512" w:type="dxa"/>
          </w:tcPr>
          <w:p>
            <w:pPr>
              <w:pStyle w:val="TableParagraph"/>
              <w:spacing w:before="71"/>
              <w:ind w:left="2015" w:right="2007"/>
              <w:jc w:val="center"/>
              <w:rPr>
                <w:sz w:val="24"/>
              </w:rPr>
            </w:pPr>
            <w:r>
              <w:rPr>
                <w:sz w:val="24"/>
              </w:rPr>
              <w:t>教育功能</w:t>
            </w:r>
          </w:p>
        </w:tc>
        <w:tc>
          <w:tcPr>
            <w:tcW w:w="1672" w:type="dxa"/>
          </w:tcPr>
          <w:p>
            <w:pPr>
              <w:pStyle w:val="TableParagraph"/>
              <w:spacing w:before="87"/>
              <w:ind w:left="7"/>
              <w:jc w:val="center"/>
              <w:rPr>
                <w:rFonts w:ascii="Times New Roman"/>
                <w:sz w:val="24"/>
              </w:rPr>
            </w:pPr>
            <w:r>
              <w:rPr>
                <w:rFonts w:ascii="Times New Roman"/>
                <w:sz w:val="24"/>
              </w:rPr>
              <w:t>4</w:t>
            </w:r>
          </w:p>
        </w:tc>
      </w:tr>
      <w:tr>
        <w:trPr>
          <w:trHeight w:val="453" w:hRule="atLeast"/>
        </w:trPr>
        <w:tc>
          <w:tcPr>
            <w:tcW w:w="1354" w:type="dxa"/>
          </w:tcPr>
          <w:p>
            <w:pPr>
              <w:pStyle w:val="TableParagraph"/>
              <w:spacing w:before="69"/>
              <w:ind w:left="9"/>
              <w:jc w:val="center"/>
              <w:rPr>
                <w:sz w:val="24"/>
              </w:rPr>
            </w:pPr>
            <w:r>
              <w:rPr>
                <w:sz w:val="24"/>
              </w:rPr>
              <w:t>三</w:t>
            </w:r>
          </w:p>
        </w:tc>
        <w:tc>
          <w:tcPr>
            <w:tcW w:w="5512" w:type="dxa"/>
          </w:tcPr>
          <w:p>
            <w:pPr>
              <w:pStyle w:val="TableParagraph"/>
              <w:spacing w:before="69"/>
              <w:ind w:left="2015" w:right="2007"/>
              <w:jc w:val="center"/>
              <w:rPr>
                <w:sz w:val="24"/>
              </w:rPr>
            </w:pPr>
            <w:r>
              <w:rPr>
                <w:sz w:val="24"/>
              </w:rPr>
              <w:t>教育目的</w:t>
            </w:r>
          </w:p>
        </w:tc>
        <w:tc>
          <w:tcPr>
            <w:tcW w:w="1672" w:type="dxa"/>
          </w:tcPr>
          <w:p>
            <w:pPr>
              <w:pStyle w:val="TableParagraph"/>
              <w:spacing w:before="85"/>
              <w:ind w:left="7"/>
              <w:jc w:val="center"/>
              <w:rPr>
                <w:rFonts w:ascii="Times New Roman"/>
                <w:sz w:val="24"/>
              </w:rPr>
            </w:pPr>
            <w:r>
              <w:rPr>
                <w:rFonts w:ascii="Times New Roman"/>
                <w:sz w:val="24"/>
              </w:rPr>
              <w:t>2</w:t>
            </w:r>
          </w:p>
        </w:tc>
      </w:tr>
      <w:tr>
        <w:trPr>
          <w:trHeight w:val="453" w:hRule="atLeast"/>
        </w:trPr>
        <w:tc>
          <w:tcPr>
            <w:tcW w:w="1354" w:type="dxa"/>
          </w:tcPr>
          <w:p>
            <w:pPr>
              <w:pStyle w:val="TableParagraph"/>
              <w:spacing w:before="71"/>
              <w:ind w:left="9"/>
              <w:jc w:val="center"/>
              <w:rPr>
                <w:sz w:val="24"/>
              </w:rPr>
            </w:pPr>
            <w:r>
              <w:rPr>
                <w:sz w:val="24"/>
              </w:rPr>
              <w:t>四</w:t>
            </w:r>
          </w:p>
        </w:tc>
        <w:tc>
          <w:tcPr>
            <w:tcW w:w="5512" w:type="dxa"/>
          </w:tcPr>
          <w:p>
            <w:pPr>
              <w:pStyle w:val="TableParagraph"/>
              <w:spacing w:before="71"/>
              <w:ind w:left="2015" w:right="2007"/>
              <w:jc w:val="center"/>
              <w:rPr>
                <w:sz w:val="24"/>
              </w:rPr>
            </w:pPr>
            <w:r>
              <w:rPr>
                <w:sz w:val="24"/>
              </w:rPr>
              <w:t>教育制度</w:t>
            </w:r>
          </w:p>
        </w:tc>
        <w:tc>
          <w:tcPr>
            <w:tcW w:w="1672" w:type="dxa"/>
          </w:tcPr>
          <w:p>
            <w:pPr>
              <w:pStyle w:val="TableParagraph"/>
              <w:spacing w:before="87"/>
              <w:ind w:left="7"/>
              <w:jc w:val="center"/>
              <w:rPr>
                <w:rFonts w:ascii="Times New Roman"/>
                <w:sz w:val="24"/>
              </w:rPr>
            </w:pPr>
            <w:r>
              <w:rPr>
                <w:rFonts w:ascii="Times New Roman"/>
                <w:sz w:val="24"/>
              </w:rPr>
              <w:t>2</w:t>
            </w:r>
          </w:p>
        </w:tc>
      </w:tr>
      <w:tr>
        <w:trPr>
          <w:trHeight w:val="455" w:hRule="atLeast"/>
        </w:trPr>
        <w:tc>
          <w:tcPr>
            <w:tcW w:w="1354" w:type="dxa"/>
          </w:tcPr>
          <w:p>
            <w:pPr>
              <w:pStyle w:val="TableParagraph"/>
              <w:spacing w:before="71"/>
              <w:ind w:left="9"/>
              <w:jc w:val="center"/>
              <w:rPr>
                <w:sz w:val="24"/>
              </w:rPr>
            </w:pPr>
            <w:r>
              <w:rPr>
                <w:sz w:val="24"/>
              </w:rPr>
              <w:t>五</w:t>
            </w:r>
          </w:p>
        </w:tc>
        <w:tc>
          <w:tcPr>
            <w:tcW w:w="5512" w:type="dxa"/>
          </w:tcPr>
          <w:p>
            <w:pPr>
              <w:pStyle w:val="TableParagraph"/>
              <w:spacing w:before="71"/>
              <w:ind w:left="2015" w:right="2007"/>
              <w:jc w:val="center"/>
              <w:rPr>
                <w:sz w:val="24"/>
              </w:rPr>
            </w:pPr>
            <w:r>
              <w:rPr>
                <w:sz w:val="24"/>
              </w:rPr>
              <w:t>教师与学生</w:t>
            </w:r>
          </w:p>
        </w:tc>
        <w:tc>
          <w:tcPr>
            <w:tcW w:w="1672" w:type="dxa"/>
          </w:tcPr>
          <w:p>
            <w:pPr>
              <w:pStyle w:val="TableParagraph"/>
              <w:spacing w:before="87"/>
              <w:ind w:left="7"/>
              <w:jc w:val="center"/>
              <w:rPr>
                <w:rFonts w:ascii="Times New Roman"/>
                <w:sz w:val="24"/>
              </w:rPr>
            </w:pPr>
            <w:r>
              <w:rPr>
                <w:rFonts w:ascii="Times New Roman"/>
                <w:sz w:val="24"/>
              </w:rPr>
              <w:t>4</w:t>
            </w:r>
          </w:p>
        </w:tc>
      </w:tr>
      <w:tr>
        <w:trPr>
          <w:trHeight w:val="453" w:hRule="atLeast"/>
        </w:trPr>
        <w:tc>
          <w:tcPr>
            <w:tcW w:w="1354" w:type="dxa"/>
          </w:tcPr>
          <w:p>
            <w:pPr>
              <w:pStyle w:val="TableParagraph"/>
              <w:spacing w:before="69"/>
              <w:ind w:left="9"/>
              <w:jc w:val="center"/>
              <w:rPr>
                <w:sz w:val="24"/>
              </w:rPr>
            </w:pPr>
            <w:r>
              <w:rPr>
                <w:sz w:val="24"/>
              </w:rPr>
              <w:t>六</w:t>
            </w:r>
          </w:p>
        </w:tc>
        <w:tc>
          <w:tcPr>
            <w:tcW w:w="5512" w:type="dxa"/>
          </w:tcPr>
          <w:p>
            <w:pPr>
              <w:pStyle w:val="TableParagraph"/>
              <w:spacing w:before="69"/>
              <w:ind w:left="2015" w:right="2007"/>
              <w:jc w:val="center"/>
              <w:rPr>
                <w:sz w:val="24"/>
              </w:rPr>
            </w:pPr>
            <w:r>
              <w:rPr>
                <w:sz w:val="24"/>
              </w:rPr>
              <w:t>课程</w:t>
            </w:r>
          </w:p>
        </w:tc>
        <w:tc>
          <w:tcPr>
            <w:tcW w:w="1672" w:type="dxa"/>
          </w:tcPr>
          <w:p>
            <w:pPr>
              <w:pStyle w:val="TableParagraph"/>
              <w:spacing w:before="85"/>
              <w:ind w:left="7"/>
              <w:jc w:val="center"/>
              <w:rPr>
                <w:rFonts w:ascii="Times New Roman"/>
                <w:sz w:val="24"/>
              </w:rPr>
            </w:pPr>
            <w:r>
              <w:rPr>
                <w:rFonts w:ascii="Times New Roman"/>
                <w:sz w:val="24"/>
              </w:rPr>
              <w:t>6</w:t>
            </w:r>
          </w:p>
        </w:tc>
      </w:tr>
      <w:tr>
        <w:trPr>
          <w:trHeight w:val="453" w:hRule="atLeast"/>
        </w:trPr>
        <w:tc>
          <w:tcPr>
            <w:tcW w:w="1354" w:type="dxa"/>
          </w:tcPr>
          <w:p>
            <w:pPr>
              <w:pStyle w:val="TableParagraph"/>
              <w:spacing w:before="71"/>
              <w:ind w:left="9"/>
              <w:jc w:val="center"/>
              <w:rPr>
                <w:sz w:val="24"/>
              </w:rPr>
            </w:pPr>
            <w:r>
              <w:rPr>
                <w:sz w:val="24"/>
              </w:rPr>
              <w:t>七</w:t>
            </w:r>
          </w:p>
        </w:tc>
        <w:tc>
          <w:tcPr>
            <w:tcW w:w="5512" w:type="dxa"/>
          </w:tcPr>
          <w:p>
            <w:pPr>
              <w:pStyle w:val="TableParagraph"/>
              <w:spacing w:before="71"/>
              <w:ind w:left="2015" w:right="2007"/>
              <w:jc w:val="center"/>
              <w:rPr>
                <w:sz w:val="24"/>
              </w:rPr>
            </w:pPr>
            <w:r>
              <w:rPr>
                <w:sz w:val="24"/>
              </w:rPr>
              <w:t>课堂教学</w:t>
            </w:r>
          </w:p>
        </w:tc>
        <w:tc>
          <w:tcPr>
            <w:tcW w:w="1672" w:type="dxa"/>
          </w:tcPr>
          <w:p>
            <w:pPr>
              <w:pStyle w:val="TableParagraph"/>
              <w:spacing w:before="87"/>
              <w:ind w:left="7"/>
              <w:jc w:val="center"/>
              <w:rPr>
                <w:rFonts w:ascii="Times New Roman"/>
                <w:sz w:val="24"/>
              </w:rPr>
            </w:pPr>
            <w:r>
              <w:rPr>
                <w:rFonts w:ascii="Times New Roman"/>
                <w:sz w:val="24"/>
              </w:rPr>
              <w:t>8</w:t>
            </w:r>
          </w:p>
        </w:tc>
      </w:tr>
      <w:tr>
        <w:trPr>
          <w:trHeight w:val="455" w:hRule="atLeast"/>
        </w:trPr>
        <w:tc>
          <w:tcPr>
            <w:tcW w:w="1354" w:type="dxa"/>
          </w:tcPr>
          <w:p>
            <w:pPr>
              <w:pStyle w:val="TableParagraph"/>
              <w:spacing w:before="71"/>
              <w:ind w:left="9"/>
              <w:jc w:val="center"/>
              <w:rPr>
                <w:sz w:val="24"/>
              </w:rPr>
            </w:pPr>
            <w:r>
              <w:rPr>
                <w:sz w:val="24"/>
              </w:rPr>
              <w:t>八</w:t>
            </w:r>
          </w:p>
        </w:tc>
        <w:tc>
          <w:tcPr>
            <w:tcW w:w="5512" w:type="dxa"/>
          </w:tcPr>
          <w:p>
            <w:pPr>
              <w:pStyle w:val="TableParagraph"/>
              <w:spacing w:before="71"/>
              <w:ind w:left="2015" w:right="2007"/>
              <w:jc w:val="center"/>
              <w:rPr>
                <w:sz w:val="24"/>
              </w:rPr>
            </w:pPr>
            <w:r>
              <w:rPr>
                <w:sz w:val="24"/>
              </w:rPr>
              <w:t>学校德育</w:t>
            </w:r>
          </w:p>
        </w:tc>
        <w:tc>
          <w:tcPr>
            <w:tcW w:w="1672" w:type="dxa"/>
          </w:tcPr>
          <w:p>
            <w:pPr>
              <w:pStyle w:val="TableParagraph"/>
              <w:spacing w:before="87"/>
              <w:ind w:left="7"/>
              <w:jc w:val="center"/>
              <w:rPr>
                <w:rFonts w:ascii="Times New Roman"/>
                <w:sz w:val="24"/>
              </w:rPr>
            </w:pPr>
            <w:r>
              <w:rPr>
                <w:rFonts w:ascii="Times New Roman"/>
                <w:sz w:val="24"/>
              </w:rPr>
              <w:t>6</w:t>
            </w:r>
          </w:p>
        </w:tc>
      </w:tr>
      <w:tr>
        <w:trPr>
          <w:trHeight w:val="453" w:hRule="atLeast"/>
        </w:trPr>
        <w:tc>
          <w:tcPr>
            <w:tcW w:w="6866" w:type="dxa"/>
            <w:gridSpan w:val="2"/>
          </w:tcPr>
          <w:p>
            <w:pPr>
              <w:pStyle w:val="TableParagraph"/>
              <w:spacing w:before="69"/>
              <w:ind w:left="3172" w:right="3164"/>
              <w:jc w:val="center"/>
              <w:rPr>
                <w:sz w:val="24"/>
              </w:rPr>
            </w:pPr>
            <w:r>
              <w:rPr>
                <w:sz w:val="24"/>
              </w:rPr>
              <w:t>总计</w:t>
            </w:r>
          </w:p>
        </w:tc>
        <w:tc>
          <w:tcPr>
            <w:tcW w:w="1672" w:type="dxa"/>
          </w:tcPr>
          <w:p>
            <w:pPr>
              <w:pStyle w:val="TableParagraph"/>
              <w:spacing w:before="85"/>
              <w:ind w:left="453" w:right="446"/>
              <w:jc w:val="center"/>
              <w:rPr>
                <w:rFonts w:ascii="Times New Roman"/>
                <w:sz w:val="24"/>
              </w:rPr>
            </w:pPr>
            <w:r>
              <w:rPr>
                <w:rFonts w:ascii="Times New Roman"/>
                <w:sz w:val="24"/>
              </w:rPr>
              <w:t>36</w:t>
            </w:r>
          </w:p>
        </w:tc>
      </w:tr>
    </w:tbl>
    <w:p>
      <w:pPr>
        <w:spacing w:after="0"/>
        <w:jc w:val="center"/>
        <w:rPr>
          <w:rFonts w:ascii="Times New Roman"/>
          <w:sz w:val="24"/>
        </w:rPr>
        <w:sectPr>
          <w:headerReference w:type="default" r:id="rId11"/>
          <w:pgSz w:w="11910" w:h="16840"/>
          <w:pgMar w:header="982" w:footer="1115" w:top="2060" w:bottom="1380" w:left="620" w:right="620"/>
        </w:sectPr>
      </w:pPr>
    </w:p>
    <w:p>
      <w:pPr>
        <w:spacing w:before="40"/>
        <w:ind w:left="1180" w:right="0" w:firstLine="0"/>
        <w:jc w:val="left"/>
        <w:rPr>
          <w:rFonts w:ascii="Microsoft JhengHei" w:eastAsia="Microsoft JhengHei" w:hint="eastAsia"/>
          <w:b/>
          <w:sz w:val="28"/>
        </w:rPr>
      </w:pPr>
      <w:r>
        <w:rPr>
          <w:rFonts w:ascii="Microsoft JhengHei" w:eastAsia="Microsoft JhengHei" w:hint="eastAsia"/>
          <w:b/>
          <w:sz w:val="28"/>
        </w:rPr>
        <w:t>五、教学进度</w:t>
      </w:r>
    </w:p>
    <w:p>
      <w:pPr>
        <w:pStyle w:val="BodyText"/>
        <w:spacing w:before="9"/>
        <w:ind w:left="0"/>
        <w:rPr>
          <w:rFonts w:ascii="Microsoft JhengHei"/>
          <w:b/>
          <w:sz w:val="12"/>
        </w:rPr>
      </w:pPr>
    </w:p>
    <w:p>
      <w:pPr>
        <w:spacing w:line="437" w:lineRule="exact" w:before="0" w:after="27"/>
        <w:ind w:left="1763" w:right="1280" w:firstLine="0"/>
        <w:jc w:val="center"/>
        <w:rPr>
          <w:rFonts w:ascii="Microsoft JhengHei" w:eastAsia="Microsoft JhengHei" w:hint="eastAsia"/>
          <w:b/>
          <w:sz w:val="24"/>
        </w:rPr>
      </w:pPr>
      <w:r>
        <w:rPr>
          <w:rFonts w:ascii="Microsoft JhengHei" w:eastAsia="Microsoft JhengHei" w:hint="eastAsia"/>
          <w:b/>
          <w:sz w:val="24"/>
        </w:rPr>
        <w:t>表 </w:t>
      </w:r>
      <w:r>
        <w:rPr>
          <w:rFonts w:ascii="Times New Roman" w:eastAsia="Times New Roman"/>
          <w:b/>
          <w:sz w:val="24"/>
        </w:rPr>
        <w:t>3</w:t>
      </w:r>
      <w:r>
        <w:rPr>
          <w:rFonts w:ascii="Microsoft JhengHei" w:eastAsia="Microsoft JhengHei" w:hint="eastAsia"/>
          <w:b/>
          <w:sz w:val="24"/>
        </w:rPr>
        <w:t>：教学进度表</w:t>
      </w:r>
    </w:p>
    <w:tbl>
      <w:tblPr>
        <w:tblW w:w="0" w:type="auto"/>
        <w:jc w:val="left"/>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00"/>
        <w:gridCol w:w="753"/>
        <w:gridCol w:w="448"/>
        <w:gridCol w:w="1457"/>
        <w:gridCol w:w="3014"/>
        <w:gridCol w:w="520"/>
        <w:gridCol w:w="3257"/>
        <w:gridCol w:w="393"/>
      </w:tblGrid>
      <w:tr>
        <w:trPr>
          <w:trHeight w:val="2340" w:hRule="atLeast"/>
        </w:trPr>
        <w:tc>
          <w:tcPr>
            <w:tcW w:w="600" w:type="dxa"/>
          </w:tcPr>
          <w:p>
            <w:pPr>
              <w:pStyle w:val="TableParagraph"/>
              <w:spacing w:before="14"/>
              <w:rPr>
                <w:rFonts w:ascii="Microsoft JhengHei"/>
                <w:b/>
                <w:sz w:val="12"/>
              </w:rPr>
            </w:pPr>
          </w:p>
          <w:p>
            <w:pPr>
              <w:pStyle w:val="TableParagraph"/>
              <w:spacing w:line="254" w:lineRule="auto"/>
              <w:ind w:left="179" w:right="168"/>
              <w:jc w:val="both"/>
              <w:rPr>
                <w:rFonts w:ascii="Microsoft JhengHei" w:eastAsia="Microsoft JhengHei" w:hint="eastAsia"/>
                <w:b/>
                <w:sz w:val="24"/>
              </w:rPr>
            </w:pPr>
            <w:r>
              <w:rPr>
                <w:rFonts w:ascii="Microsoft JhengHei" w:eastAsia="Microsoft JhengHei" w:hint="eastAsia"/>
                <w:b/>
                <w:sz w:val="24"/>
              </w:rPr>
              <w:t>授课顺序</w:t>
            </w:r>
          </w:p>
        </w:tc>
        <w:tc>
          <w:tcPr>
            <w:tcW w:w="753" w:type="dxa"/>
          </w:tcPr>
          <w:p>
            <w:pPr>
              <w:pStyle w:val="TableParagraph"/>
              <w:rPr>
                <w:rFonts w:ascii="Microsoft JhengHei"/>
                <w:b/>
                <w:sz w:val="24"/>
              </w:rPr>
            </w:pPr>
          </w:p>
          <w:p>
            <w:pPr>
              <w:pStyle w:val="TableParagraph"/>
              <w:spacing w:before="4"/>
              <w:rPr>
                <w:rFonts w:ascii="Microsoft JhengHei"/>
                <w:b/>
                <w:sz w:val="14"/>
              </w:rPr>
            </w:pPr>
          </w:p>
          <w:p>
            <w:pPr>
              <w:pStyle w:val="TableParagraph"/>
              <w:spacing w:line="254" w:lineRule="auto"/>
              <w:ind w:left="257" w:right="243"/>
              <w:rPr>
                <w:rFonts w:ascii="Microsoft JhengHei" w:eastAsia="Microsoft JhengHei" w:hint="eastAsia"/>
                <w:b/>
                <w:sz w:val="24"/>
              </w:rPr>
            </w:pPr>
            <w:r>
              <w:rPr>
                <w:rFonts w:ascii="Microsoft JhengHei" w:eastAsia="Microsoft JhengHei" w:hint="eastAsia"/>
                <w:b/>
                <w:sz w:val="24"/>
              </w:rPr>
              <w:t>周次</w:t>
            </w:r>
          </w:p>
        </w:tc>
        <w:tc>
          <w:tcPr>
            <w:tcW w:w="448" w:type="dxa"/>
          </w:tcPr>
          <w:p>
            <w:pPr>
              <w:pStyle w:val="TableParagraph"/>
              <w:rPr>
                <w:rFonts w:ascii="Microsoft JhengHei"/>
                <w:b/>
                <w:sz w:val="24"/>
              </w:rPr>
            </w:pPr>
          </w:p>
          <w:p>
            <w:pPr>
              <w:pStyle w:val="TableParagraph"/>
              <w:spacing w:before="4"/>
              <w:rPr>
                <w:rFonts w:ascii="Microsoft JhengHei"/>
                <w:b/>
                <w:sz w:val="14"/>
              </w:rPr>
            </w:pPr>
          </w:p>
          <w:p>
            <w:pPr>
              <w:pStyle w:val="TableParagraph"/>
              <w:spacing w:line="254" w:lineRule="auto"/>
              <w:ind w:left="108" w:right="87"/>
              <w:rPr>
                <w:rFonts w:ascii="Microsoft JhengHei" w:eastAsia="Microsoft JhengHei" w:hint="eastAsia"/>
                <w:b/>
                <w:sz w:val="24"/>
              </w:rPr>
            </w:pPr>
            <w:r>
              <w:rPr>
                <w:rFonts w:ascii="Microsoft JhengHei" w:eastAsia="Microsoft JhengHei" w:hint="eastAsia"/>
                <w:b/>
                <w:sz w:val="24"/>
              </w:rPr>
              <w:t>日期</w:t>
            </w:r>
          </w:p>
        </w:tc>
        <w:tc>
          <w:tcPr>
            <w:tcW w:w="1457" w:type="dxa"/>
          </w:tcPr>
          <w:p>
            <w:pPr>
              <w:pStyle w:val="TableParagraph"/>
              <w:rPr>
                <w:rFonts w:ascii="Microsoft JhengHei"/>
                <w:b/>
                <w:sz w:val="24"/>
              </w:rPr>
            </w:pPr>
          </w:p>
          <w:p>
            <w:pPr>
              <w:pStyle w:val="TableParagraph"/>
              <w:spacing w:before="16"/>
              <w:rPr>
                <w:rFonts w:ascii="Microsoft JhengHei"/>
                <w:b/>
                <w:sz w:val="26"/>
              </w:rPr>
            </w:pPr>
          </w:p>
          <w:p>
            <w:pPr>
              <w:pStyle w:val="TableParagraph"/>
              <w:ind w:left="246"/>
              <w:rPr>
                <w:rFonts w:ascii="Microsoft JhengHei" w:eastAsia="Microsoft JhengHei" w:hint="eastAsia"/>
                <w:b/>
                <w:sz w:val="24"/>
              </w:rPr>
            </w:pPr>
            <w:r>
              <w:rPr>
                <w:rFonts w:ascii="Microsoft JhengHei" w:eastAsia="Microsoft JhengHei" w:hint="eastAsia"/>
                <w:b/>
                <w:sz w:val="24"/>
              </w:rPr>
              <w:t>章节名称</w:t>
            </w:r>
          </w:p>
        </w:tc>
        <w:tc>
          <w:tcPr>
            <w:tcW w:w="3014" w:type="dxa"/>
          </w:tcPr>
          <w:p>
            <w:pPr>
              <w:pStyle w:val="TableParagraph"/>
              <w:rPr>
                <w:rFonts w:ascii="Microsoft JhengHei"/>
                <w:b/>
                <w:sz w:val="24"/>
              </w:rPr>
            </w:pPr>
          </w:p>
          <w:p>
            <w:pPr>
              <w:pStyle w:val="TableParagraph"/>
              <w:spacing w:before="16"/>
              <w:rPr>
                <w:rFonts w:ascii="Microsoft JhengHei"/>
                <w:b/>
                <w:sz w:val="26"/>
              </w:rPr>
            </w:pPr>
          </w:p>
          <w:p>
            <w:pPr>
              <w:pStyle w:val="TableParagraph"/>
              <w:ind w:left="1010" w:right="994"/>
              <w:jc w:val="center"/>
              <w:rPr>
                <w:rFonts w:ascii="Microsoft JhengHei" w:eastAsia="Microsoft JhengHei" w:hint="eastAsia"/>
                <w:b/>
                <w:sz w:val="24"/>
              </w:rPr>
            </w:pPr>
            <w:r>
              <w:rPr>
                <w:rFonts w:ascii="Microsoft JhengHei" w:eastAsia="Microsoft JhengHei" w:hint="eastAsia"/>
                <w:b/>
                <w:sz w:val="24"/>
              </w:rPr>
              <w:t>内容提要</w:t>
            </w:r>
          </w:p>
        </w:tc>
        <w:tc>
          <w:tcPr>
            <w:tcW w:w="520" w:type="dxa"/>
          </w:tcPr>
          <w:p>
            <w:pPr>
              <w:pStyle w:val="TableParagraph"/>
              <w:spacing w:line="254" w:lineRule="auto"/>
              <w:ind w:left="141" w:right="127"/>
              <w:jc w:val="both"/>
              <w:rPr>
                <w:rFonts w:ascii="Microsoft JhengHei" w:eastAsia="Microsoft JhengHei" w:hint="eastAsia"/>
                <w:b/>
                <w:sz w:val="24"/>
              </w:rPr>
            </w:pPr>
            <w:r>
              <w:rPr>
                <w:rFonts w:ascii="Microsoft JhengHei" w:eastAsia="Microsoft JhengHei" w:hint="eastAsia"/>
                <w:b/>
                <w:sz w:val="24"/>
              </w:rPr>
              <w:t>讲授课时</w:t>
            </w:r>
          </w:p>
          <w:p>
            <w:pPr>
              <w:pStyle w:val="TableParagraph"/>
              <w:ind w:left="141"/>
              <w:rPr>
                <w:rFonts w:ascii="Microsoft JhengHei" w:eastAsia="Microsoft JhengHei" w:hint="eastAsia"/>
                <w:b/>
                <w:sz w:val="24"/>
              </w:rPr>
            </w:pPr>
            <w:r>
              <w:rPr>
                <w:rFonts w:ascii="Microsoft JhengHei" w:eastAsia="Microsoft JhengHei" w:hint="eastAsia"/>
                <w:b/>
                <w:sz w:val="24"/>
              </w:rPr>
              <w:t>数</w:t>
            </w:r>
          </w:p>
        </w:tc>
        <w:tc>
          <w:tcPr>
            <w:tcW w:w="3257" w:type="dxa"/>
          </w:tcPr>
          <w:p>
            <w:pPr>
              <w:pStyle w:val="TableParagraph"/>
              <w:rPr>
                <w:rFonts w:ascii="Microsoft JhengHei"/>
                <w:b/>
                <w:sz w:val="24"/>
              </w:rPr>
            </w:pPr>
          </w:p>
          <w:p>
            <w:pPr>
              <w:pStyle w:val="TableParagraph"/>
              <w:spacing w:before="16"/>
              <w:rPr>
                <w:rFonts w:ascii="Microsoft JhengHei"/>
                <w:b/>
                <w:sz w:val="26"/>
              </w:rPr>
            </w:pPr>
          </w:p>
          <w:p>
            <w:pPr>
              <w:pStyle w:val="TableParagraph"/>
              <w:ind w:left="1028"/>
              <w:rPr>
                <w:rFonts w:ascii="Microsoft JhengHei" w:eastAsia="Microsoft JhengHei" w:hint="eastAsia"/>
                <w:b/>
                <w:sz w:val="24"/>
              </w:rPr>
            </w:pPr>
            <w:r>
              <w:rPr>
                <w:rFonts w:ascii="Microsoft JhengHei" w:eastAsia="Microsoft JhengHei" w:hint="eastAsia"/>
                <w:b/>
                <w:sz w:val="24"/>
              </w:rPr>
              <w:t>作业及要求</w:t>
            </w:r>
          </w:p>
        </w:tc>
        <w:tc>
          <w:tcPr>
            <w:tcW w:w="393" w:type="dxa"/>
          </w:tcPr>
          <w:p>
            <w:pPr>
              <w:pStyle w:val="TableParagraph"/>
              <w:rPr>
                <w:rFonts w:ascii="Microsoft JhengHei"/>
                <w:b/>
                <w:sz w:val="24"/>
              </w:rPr>
            </w:pPr>
          </w:p>
          <w:p>
            <w:pPr>
              <w:pStyle w:val="TableParagraph"/>
              <w:spacing w:before="4"/>
              <w:rPr>
                <w:rFonts w:ascii="Microsoft JhengHei"/>
                <w:b/>
                <w:sz w:val="14"/>
              </w:rPr>
            </w:pPr>
          </w:p>
          <w:p>
            <w:pPr>
              <w:pStyle w:val="TableParagraph"/>
              <w:spacing w:line="254" w:lineRule="auto"/>
              <w:ind w:left="111" w:right="30"/>
              <w:rPr>
                <w:rFonts w:ascii="Microsoft JhengHei" w:eastAsia="Microsoft JhengHei" w:hint="eastAsia"/>
                <w:b/>
                <w:sz w:val="24"/>
              </w:rPr>
            </w:pPr>
            <w:r>
              <w:rPr>
                <w:rFonts w:ascii="Microsoft JhengHei" w:eastAsia="Microsoft JhengHei" w:hint="eastAsia"/>
                <w:b/>
                <w:sz w:val="24"/>
              </w:rPr>
              <w:t>备注</w:t>
            </w:r>
          </w:p>
        </w:tc>
      </w:tr>
      <w:tr>
        <w:trPr>
          <w:trHeight w:val="3746" w:hRule="atLeast"/>
        </w:trPr>
        <w:tc>
          <w:tcPr>
            <w:tcW w:w="600" w:type="dxa"/>
          </w:tcPr>
          <w:p>
            <w:pPr>
              <w:pStyle w:val="TableParagraph"/>
              <w:rPr>
                <w:rFonts w:ascii="Microsoft JhengHei"/>
                <w:b/>
                <w:sz w:val="24"/>
              </w:rPr>
            </w:pPr>
          </w:p>
          <w:p>
            <w:pPr>
              <w:pStyle w:val="TableParagraph"/>
              <w:rPr>
                <w:rFonts w:ascii="Microsoft JhengHei"/>
                <w:b/>
                <w:sz w:val="24"/>
              </w:rPr>
            </w:pPr>
          </w:p>
          <w:p>
            <w:pPr>
              <w:pStyle w:val="TableParagraph"/>
              <w:rPr>
                <w:rFonts w:ascii="Microsoft JhengHei"/>
                <w:b/>
                <w:sz w:val="24"/>
              </w:rPr>
            </w:pPr>
          </w:p>
          <w:p>
            <w:pPr>
              <w:pStyle w:val="TableParagraph"/>
              <w:spacing w:before="8"/>
              <w:rPr>
                <w:rFonts w:ascii="Microsoft JhengHei"/>
                <w:b/>
                <w:sz w:val="21"/>
              </w:rPr>
            </w:pPr>
          </w:p>
          <w:p>
            <w:pPr>
              <w:pStyle w:val="TableParagraph"/>
              <w:ind w:left="179"/>
              <w:rPr>
                <w:sz w:val="24"/>
              </w:rPr>
            </w:pPr>
            <w:r>
              <w:rPr>
                <w:sz w:val="24"/>
              </w:rPr>
              <w:t>一</w:t>
            </w:r>
          </w:p>
        </w:tc>
        <w:tc>
          <w:tcPr>
            <w:tcW w:w="753" w:type="dxa"/>
          </w:tcPr>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spacing w:before="3"/>
              <w:rPr>
                <w:rFonts w:ascii="Microsoft JhengHei"/>
                <w:b/>
                <w:sz w:val="16"/>
              </w:rPr>
            </w:pPr>
          </w:p>
          <w:p>
            <w:pPr>
              <w:pStyle w:val="TableParagraph"/>
              <w:ind w:left="216"/>
              <w:rPr>
                <w:rFonts w:ascii="Times New Roman"/>
                <w:sz w:val="24"/>
              </w:rPr>
            </w:pPr>
            <w:r>
              <w:rPr>
                <w:rFonts w:ascii="Times New Roman"/>
                <w:sz w:val="24"/>
              </w:rPr>
              <w:t>1-2</w:t>
            </w:r>
          </w:p>
        </w:tc>
        <w:tc>
          <w:tcPr>
            <w:tcW w:w="448" w:type="dxa"/>
          </w:tcPr>
          <w:p>
            <w:pPr>
              <w:pStyle w:val="TableParagraph"/>
              <w:rPr>
                <w:rFonts w:ascii="Times New Roman"/>
                <w:sz w:val="24"/>
              </w:rPr>
            </w:pPr>
          </w:p>
        </w:tc>
        <w:tc>
          <w:tcPr>
            <w:tcW w:w="1457" w:type="dxa"/>
          </w:tcPr>
          <w:p>
            <w:pPr>
              <w:pStyle w:val="TableParagraph"/>
              <w:rPr>
                <w:rFonts w:ascii="Microsoft JhengHei"/>
                <w:b/>
                <w:sz w:val="24"/>
              </w:rPr>
            </w:pPr>
          </w:p>
          <w:p>
            <w:pPr>
              <w:pStyle w:val="TableParagraph"/>
              <w:rPr>
                <w:rFonts w:ascii="Microsoft JhengHei"/>
                <w:b/>
                <w:sz w:val="24"/>
              </w:rPr>
            </w:pPr>
          </w:p>
          <w:p>
            <w:pPr>
              <w:pStyle w:val="TableParagraph"/>
              <w:spacing w:before="18"/>
              <w:rPr>
                <w:rFonts w:ascii="Microsoft JhengHei"/>
                <w:b/>
                <w:sz w:val="19"/>
              </w:rPr>
            </w:pPr>
          </w:p>
          <w:p>
            <w:pPr>
              <w:pStyle w:val="TableParagraph"/>
              <w:ind w:left="109"/>
              <w:rPr>
                <w:sz w:val="24"/>
              </w:rPr>
            </w:pPr>
            <w:r>
              <w:rPr>
                <w:sz w:val="24"/>
              </w:rPr>
              <w:t>第一章</w:t>
            </w:r>
          </w:p>
          <w:p>
            <w:pPr>
              <w:pStyle w:val="TableParagraph"/>
              <w:spacing w:line="364" w:lineRule="auto" w:before="160"/>
              <w:ind w:left="109" w:right="87"/>
              <w:rPr>
                <w:sz w:val="24"/>
              </w:rPr>
            </w:pPr>
            <w:r>
              <w:rPr>
                <w:sz w:val="24"/>
              </w:rPr>
              <w:t>教育与教育学</w:t>
            </w:r>
          </w:p>
        </w:tc>
        <w:tc>
          <w:tcPr>
            <w:tcW w:w="3014" w:type="dxa"/>
          </w:tcPr>
          <w:p>
            <w:pPr>
              <w:pStyle w:val="TableParagraph"/>
              <w:spacing w:before="1"/>
              <w:rPr>
                <w:rFonts w:ascii="Microsoft JhengHei"/>
                <w:b/>
                <w:sz w:val="17"/>
              </w:rPr>
            </w:pPr>
          </w:p>
          <w:p>
            <w:pPr>
              <w:pStyle w:val="TableParagraph"/>
              <w:ind w:left="109"/>
              <w:rPr>
                <w:sz w:val="24"/>
              </w:rPr>
            </w:pPr>
            <w:r>
              <w:rPr>
                <w:sz w:val="24"/>
              </w:rPr>
              <w:t>第一节 教育认识</w:t>
            </w:r>
          </w:p>
          <w:p>
            <w:pPr>
              <w:pStyle w:val="TableParagraph"/>
              <w:spacing w:line="364" w:lineRule="auto" w:before="161"/>
              <w:ind w:left="109" w:right="95"/>
              <w:rPr>
                <w:sz w:val="24"/>
              </w:rPr>
            </w:pPr>
            <w:r>
              <w:rPr>
                <w:sz w:val="24"/>
              </w:rPr>
              <w:t>第二节 教育的历史发展第三节 教育学的产生与发展</w:t>
            </w:r>
          </w:p>
          <w:p>
            <w:pPr>
              <w:pStyle w:val="TableParagraph"/>
              <w:spacing w:before="2"/>
              <w:ind w:left="109"/>
              <w:rPr>
                <w:sz w:val="24"/>
              </w:rPr>
            </w:pPr>
            <w:r>
              <w:rPr>
                <w:sz w:val="24"/>
              </w:rPr>
              <w:t>第四节 当代教育理论前沿</w:t>
            </w:r>
          </w:p>
        </w:tc>
        <w:tc>
          <w:tcPr>
            <w:tcW w:w="520" w:type="dxa"/>
          </w:tcPr>
          <w:p>
            <w:pPr>
              <w:pStyle w:val="TableParagraph"/>
              <w:rPr>
                <w:rFonts w:ascii="Microsoft JhengHei"/>
                <w:b/>
                <w:sz w:val="26"/>
              </w:rPr>
            </w:pPr>
          </w:p>
          <w:p>
            <w:pPr>
              <w:pStyle w:val="TableParagraph"/>
              <w:rPr>
                <w:rFonts w:ascii="Microsoft JhengHei"/>
                <w:b/>
                <w:sz w:val="26"/>
              </w:rPr>
            </w:pPr>
          </w:p>
          <w:p>
            <w:pPr>
              <w:pStyle w:val="TableParagraph"/>
              <w:rPr>
                <w:rFonts w:ascii="Microsoft JhengHei"/>
                <w:b/>
                <w:sz w:val="26"/>
              </w:rPr>
            </w:pPr>
          </w:p>
          <w:p>
            <w:pPr>
              <w:pStyle w:val="TableParagraph"/>
              <w:spacing w:before="3"/>
              <w:rPr>
                <w:rFonts w:ascii="Microsoft JhengHei"/>
                <w:b/>
                <w:sz w:val="16"/>
              </w:rPr>
            </w:pPr>
          </w:p>
          <w:p>
            <w:pPr>
              <w:pStyle w:val="TableParagraph"/>
              <w:ind w:left="14"/>
              <w:jc w:val="center"/>
              <w:rPr>
                <w:rFonts w:ascii="Times New Roman"/>
                <w:sz w:val="24"/>
              </w:rPr>
            </w:pPr>
            <w:r>
              <w:rPr>
                <w:rFonts w:ascii="Times New Roman"/>
                <w:sz w:val="24"/>
              </w:rPr>
              <w:t>4</w:t>
            </w:r>
          </w:p>
        </w:tc>
        <w:tc>
          <w:tcPr>
            <w:tcW w:w="3257" w:type="dxa"/>
          </w:tcPr>
          <w:p>
            <w:pPr>
              <w:pStyle w:val="TableParagraph"/>
              <w:spacing w:line="300" w:lineRule="auto" w:before="2"/>
              <w:ind w:left="111" w:right="13"/>
              <w:rPr>
                <w:sz w:val="24"/>
              </w:rPr>
            </w:pPr>
            <w:r>
              <w:rPr>
                <w:rFonts w:ascii="Microsoft JhengHei" w:eastAsia="Microsoft JhengHei" w:hint="eastAsia"/>
                <w:b/>
                <w:spacing w:val="-13"/>
                <w:sz w:val="24"/>
              </w:rPr>
              <w:t>作业：</w:t>
            </w:r>
            <w:r>
              <w:rPr>
                <w:spacing w:val="-6"/>
                <w:sz w:val="24"/>
              </w:rPr>
              <w:t>阅读一本教育论著，以</w:t>
            </w:r>
            <w:r>
              <w:rPr>
                <w:spacing w:val="-7"/>
                <w:sz w:val="24"/>
              </w:rPr>
              <w:t>书面形式提交一份读书报告。</w:t>
            </w:r>
            <w:r>
              <w:rPr>
                <w:rFonts w:ascii="Microsoft JhengHei" w:eastAsia="Microsoft JhengHei" w:hint="eastAsia"/>
                <w:b/>
                <w:spacing w:val="-27"/>
                <w:sz w:val="24"/>
              </w:rPr>
              <w:t>要求：</w:t>
            </w:r>
            <w:r>
              <w:rPr>
                <w:spacing w:val="-1"/>
                <w:sz w:val="24"/>
              </w:rPr>
              <w:t>能具体分析该论著的核</w:t>
            </w:r>
            <w:r>
              <w:rPr>
                <w:spacing w:val="-10"/>
                <w:sz w:val="24"/>
              </w:rPr>
              <w:t>心理论观点，以及这些观点与</w:t>
            </w:r>
          </w:p>
          <w:p>
            <w:pPr>
              <w:pStyle w:val="TableParagraph"/>
              <w:spacing w:line="364" w:lineRule="auto" w:before="79"/>
              <w:ind w:left="111" w:right="78"/>
              <w:jc w:val="both"/>
              <w:rPr>
                <w:sz w:val="24"/>
              </w:rPr>
            </w:pPr>
            <w:r>
              <w:rPr>
                <w:spacing w:val="12"/>
                <w:sz w:val="24"/>
              </w:rPr>
              <w:t>教育概念内涵及外延之间的</w:t>
            </w:r>
            <w:r>
              <w:rPr>
                <w:spacing w:val="-6"/>
                <w:sz w:val="24"/>
              </w:rPr>
              <w:t>衔接关系，在读书报告中呈现</w:t>
            </w:r>
            <w:r>
              <w:rPr>
                <w:spacing w:val="-11"/>
                <w:sz w:val="24"/>
              </w:rPr>
              <w:t>出这些关系，并呈现自己的教</w:t>
            </w:r>
          </w:p>
          <w:p>
            <w:pPr>
              <w:pStyle w:val="TableParagraph"/>
              <w:spacing w:before="2"/>
              <w:ind w:left="111"/>
              <w:rPr>
                <w:sz w:val="24"/>
              </w:rPr>
            </w:pPr>
            <w:r>
              <w:rPr>
                <w:sz w:val="24"/>
              </w:rPr>
              <w:t>育成长体验。</w:t>
            </w:r>
          </w:p>
        </w:tc>
        <w:tc>
          <w:tcPr>
            <w:tcW w:w="393" w:type="dxa"/>
            <w:vMerge w:val="restart"/>
          </w:tcPr>
          <w:p>
            <w:pPr>
              <w:pStyle w:val="TableParagraph"/>
              <w:rPr>
                <w:rFonts w:ascii="Times New Roman"/>
                <w:sz w:val="24"/>
              </w:rPr>
            </w:pPr>
          </w:p>
        </w:tc>
      </w:tr>
      <w:tr>
        <w:trPr>
          <w:trHeight w:val="3275" w:hRule="atLeast"/>
        </w:trPr>
        <w:tc>
          <w:tcPr>
            <w:tcW w:w="600" w:type="dxa"/>
          </w:tcPr>
          <w:p>
            <w:pPr>
              <w:pStyle w:val="TableParagraph"/>
              <w:rPr>
                <w:rFonts w:ascii="Microsoft JhengHei"/>
                <w:b/>
                <w:sz w:val="24"/>
              </w:rPr>
            </w:pPr>
          </w:p>
          <w:p>
            <w:pPr>
              <w:pStyle w:val="TableParagraph"/>
              <w:rPr>
                <w:rFonts w:ascii="Microsoft JhengHei"/>
                <w:b/>
                <w:sz w:val="24"/>
              </w:rPr>
            </w:pPr>
          </w:p>
          <w:p>
            <w:pPr>
              <w:pStyle w:val="TableParagraph"/>
              <w:spacing w:before="11"/>
              <w:rPr>
                <w:rFonts w:ascii="Microsoft JhengHei"/>
                <w:b/>
                <w:sz w:val="32"/>
              </w:rPr>
            </w:pPr>
          </w:p>
          <w:p>
            <w:pPr>
              <w:pStyle w:val="TableParagraph"/>
              <w:spacing w:before="1"/>
              <w:ind w:left="179"/>
              <w:rPr>
                <w:sz w:val="24"/>
              </w:rPr>
            </w:pPr>
            <w:r>
              <w:rPr>
                <w:sz w:val="24"/>
              </w:rPr>
              <w:t>二</w:t>
            </w:r>
          </w:p>
        </w:tc>
        <w:tc>
          <w:tcPr>
            <w:tcW w:w="753" w:type="dxa"/>
          </w:tcPr>
          <w:p>
            <w:pPr>
              <w:pStyle w:val="TableParagraph"/>
              <w:rPr>
                <w:rFonts w:ascii="Microsoft JhengHei"/>
                <w:b/>
                <w:sz w:val="26"/>
              </w:rPr>
            </w:pPr>
          </w:p>
          <w:p>
            <w:pPr>
              <w:pStyle w:val="TableParagraph"/>
              <w:rPr>
                <w:rFonts w:ascii="Microsoft JhengHei"/>
                <w:b/>
                <w:sz w:val="26"/>
              </w:rPr>
            </w:pPr>
          </w:p>
          <w:p>
            <w:pPr>
              <w:pStyle w:val="TableParagraph"/>
              <w:spacing w:before="7"/>
              <w:rPr>
                <w:rFonts w:ascii="Microsoft JhengHei"/>
                <w:b/>
                <w:sz w:val="29"/>
              </w:rPr>
            </w:pPr>
          </w:p>
          <w:p>
            <w:pPr>
              <w:pStyle w:val="TableParagraph"/>
              <w:ind w:left="216"/>
              <w:rPr>
                <w:rFonts w:ascii="Times New Roman"/>
                <w:sz w:val="24"/>
              </w:rPr>
            </w:pPr>
            <w:r>
              <w:rPr>
                <w:rFonts w:ascii="Times New Roman"/>
                <w:sz w:val="24"/>
              </w:rPr>
              <w:t>3-4</w:t>
            </w:r>
          </w:p>
        </w:tc>
        <w:tc>
          <w:tcPr>
            <w:tcW w:w="448" w:type="dxa"/>
          </w:tcPr>
          <w:p>
            <w:pPr>
              <w:pStyle w:val="TableParagraph"/>
              <w:rPr>
                <w:rFonts w:ascii="Times New Roman"/>
                <w:sz w:val="24"/>
              </w:rPr>
            </w:pPr>
          </w:p>
        </w:tc>
        <w:tc>
          <w:tcPr>
            <w:tcW w:w="1457" w:type="dxa"/>
          </w:tcPr>
          <w:p>
            <w:pPr>
              <w:pStyle w:val="TableParagraph"/>
              <w:rPr>
                <w:rFonts w:ascii="Microsoft JhengHei"/>
                <w:b/>
                <w:sz w:val="24"/>
              </w:rPr>
            </w:pPr>
          </w:p>
          <w:p>
            <w:pPr>
              <w:pStyle w:val="TableParagraph"/>
              <w:rPr>
                <w:rFonts w:ascii="Microsoft JhengHei"/>
                <w:b/>
                <w:sz w:val="24"/>
              </w:rPr>
            </w:pPr>
          </w:p>
          <w:p>
            <w:pPr>
              <w:pStyle w:val="TableParagraph"/>
              <w:spacing w:before="15"/>
              <w:rPr>
                <w:rFonts w:ascii="Microsoft JhengHei"/>
                <w:b/>
                <w:sz w:val="19"/>
              </w:rPr>
            </w:pPr>
          </w:p>
          <w:p>
            <w:pPr>
              <w:pStyle w:val="TableParagraph"/>
              <w:spacing w:line="364" w:lineRule="auto"/>
              <w:ind w:left="109" w:right="375"/>
              <w:rPr>
                <w:sz w:val="24"/>
              </w:rPr>
            </w:pPr>
            <w:r>
              <w:rPr>
                <w:sz w:val="24"/>
              </w:rPr>
              <w:t>第 二 章 教育功能</w:t>
            </w:r>
          </w:p>
        </w:tc>
        <w:tc>
          <w:tcPr>
            <w:tcW w:w="3014" w:type="dxa"/>
          </w:tcPr>
          <w:p>
            <w:pPr>
              <w:pStyle w:val="TableParagraph"/>
              <w:spacing w:before="13"/>
              <w:rPr>
                <w:rFonts w:ascii="Microsoft JhengHei"/>
                <w:b/>
                <w:sz w:val="29"/>
              </w:rPr>
            </w:pPr>
          </w:p>
          <w:p>
            <w:pPr>
              <w:pStyle w:val="TableParagraph"/>
              <w:spacing w:line="364" w:lineRule="auto"/>
              <w:ind w:left="109" w:right="373"/>
              <w:jc w:val="both"/>
              <w:rPr>
                <w:sz w:val="24"/>
              </w:rPr>
            </w:pPr>
            <w:r>
              <w:rPr>
                <w:sz w:val="24"/>
              </w:rPr>
              <w:t>第一节 教育功能的概述第二节 教育的个体功能第三节 教育的社会功能第四节 教育功能的实现</w:t>
            </w:r>
          </w:p>
        </w:tc>
        <w:tc>
          <w:tcPr>
            <w:tcW w:w="520" w:type="dxa"/>
          </w:tcPr>
          <w:p>
            <w:pPr>
              <w:pStyle w:val="TableParagraph"/>
              <w:rPr>
                <w:rFonts w:ascii="Microsoft JhengHei"/>
                <w:b/>
                <w:sz w:val="26"/>
              </w:rPr>
            </w:pPr>
          </w:p>
          <w:p>
            <w:pPr>
              <w:pStyle w:val="TableParagraph"/>
              <w:rPr>
                <w:rFonts w:ascii="Microsoft JhengHei"/>
                <w:b/>
                <w:sz w:val="26"/>
              </w:rPr>
            </w:pPr>
          </w:p>
          <w:p>
            <w:pPr>
              <w:pStyle w:val="TableParagraph"/>
              <w:spacing w:before="7"/>
              <w:rPr>
                <w:rFonts w:ascii="Microsoft JhengHei"/>
                <w:b/>
                <w:sz w:val="29"/>
              </w:rPr>
            </w:pPr>
          </w:p>
          <w:p>
            <w:pPr>
              <w:pStyle w:val="TableParagraph"/>
              <w:ind w:left="14"/>
              <w:jc w:val="center"/>
              <w:rPr>
                <w:rFonts w:ascii="Times New Roman"/>
                <w:sz w:val="24"/>
              </w:rPr>
            </w:pPr>
            <w:r>
              <w:rPr>
                <w:rFonts w:ascii="Times New Roman"/>
                <w:sz w:val="24"/>
              </w:rPr>
              <w:t>4</w:t>
            </w:r>
          </w:p>
        </w:tc>
        <w:tc>
          <w:tcPr>
            <w:tcW w:w="3257" w:type="dxa"/>
          </w:tcPr>
          <w:p>
            <w:pPr>
              <w:pStyle w:val="TableParagraph"/>
              <w:spacing w:line="441" w:lineRule="exact"/>
              <w:ind w:left="111"/>
              <w:rPr>
                <w:sz w:val="24"/>
              </w:rPr>
            </w:pPr>
            <w:r>
              <w:rPr>
                <w:rFonts w:ascii="Microsoft JhengHei" w:eastAsia="Microsoft JhengHei" w:hint="eastAsia"/>
                <w:b/>
                <w:sz w:val="24"/>
              </w:rPr>
              <w:t>作业：</w:t>
            </w:r>
            <w:r>
              <w:rPr>
                <w:sz w:val="24"/>
              </w:rPr>
              <w:t>经过课堂讨论，要求每</w:t>
            </w:r>
          </w:p>
          <w:p>
            <w:pPr>
              <w:pStyle w:val="TableParagraph"/>
              <w:spacing w:line="364" w:lineRule="auto" w:before="106"/>
              <w:ind w:left="111" w:right="78"/>
              <w:rPr>
                <w:sz w:val="24"/>
              </w:rPr>
            </w:pPr>
            <w:r>
              <w:rPr>
                <w:sz w:val="24"/>
              </w:rPr>
              <w:t>位学生提交一份关于教育功能的课堂学习总结报告。</w:t>
            </w:r>
          </w:p>
          <w:p>
            <w:pPr>
              <w:pStyle w:val="TableParagraph"/>
              <w:spacing w:line="363" w:lineRule="exact"/>
              <w:ind w:left="111"/>
              <w:rPr>
                <w:sz w:val="24"/>
              </w:rPr>
            </w:pPr>
            <w:r>
              <w:rPr>
                <w:rFonts w:ascii="Microsoft JhengHei" w:eastAsia="Microsoft JhengHei" w:hint="eastAsia"/>
                <w:b/>
                <w:spacing w:val="-27"/>
                <w:sz w:val="24"/>
              </w:rPr>
              <w:t>要求：</w:t>
            </w:r>
            <w:r>
              <w:rPr>
                <w:spacing w:val="-1"/>
                <w:sz w:val="24"/>
              </w:rPr>
              <w:t>能根据教育的个体功能</w:t>
            </w:r>
          </w:p>
          <w:p>
            <w:pPr>
              <w:pStyle w:val="TableParagraph"/>
              <w:spacing w:before="105"/>
              <w:ind w:left="111"/>
              <w:rPr>
                <w:sz w:val="24"/>
              </w:rPr>
            </w:pPr>
            <w:r>
              <w:rPr>
                <w:spacing w:val="14"/>
                <w:sz w:val="24"/>
              </w:rPr>
              <w:t>与社会功能之间既相融又冲</w:t>
            </w:r>
          </w:p>
          <w:p>
            <w:pPr>
              <w:pStyle w:val="TableParagraph"/>
              <w:spacing w:line="460" w:lineRule="atLeast" w:before="8"/>
              <w:ind w:left="111" w:right="14"/>
              <w:rPr>
                <w:sz w:val="24"/>
              </w:rPr>
            </w:pPr>
            <w:r>
              <w:rPr>
                <w:sz w:val="24"/>
              </w:rPr>
              <w:t>突的复杂关系，分析出自己对教育功能的独到见解。</w:t>
            </w:r>
          </w:p>
        </w:tc>
        <w:tc>
          <w:tcPr>
            <w:tcW w:w="393" w:type="dxa"/>
            <w:vMerge/>
            <w:tcBorders>
              <w:top w:val="nil"/>
            </w:tcBorders>
          </w:tcPr>
          <w:p>
            <w:pPr>
              <w:rPr>
                <w:sz w:val="2"/>
                <w:szCs w:val="2"/>
              </w:rPr>
            </w:pPr>
          </w:p>
        </w:tc>
      </w:tr>
    </w:tbl>
    <w:p>
      <w:pPr>
        <w:spacing w:after="0"/>
        <w:rPr>
          <w:sz w:val="2"/>
          <w:szCs w:val="2"/>
        </w:rPr>
        <w:sectPr>
          <w:pgSz w:w="11910" w:h="16840"/>
          <w:pgMar w:header="982" w:footer="1115" w:top="2060" w:bottom="1380" w:left="620" w:right="620"/>
        </w:sectPr>
      </w:pPr>
    </w:p>
    <w:p>
      <w:pPr>
        <w:pStyle w:val="BodyText"/>
        <w:spacing w:before="11"/>
        <w:ind w:left="0"/>
        <w:rPr>
          <w:rFonts w:ascii="Times New Roman"/>
          <w:sz w:val="12"/>
        </w:rPr>
      </w:pPr>
    </w:p>
    <w:tbl>
      <w:tblPr>
        <w:tblW w:w="0" w:type="auto"/>
        <w:jc w:val="left"/>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00"/>
        <w:gridCol w:w="753"/>
        <w:gridCol w:w="448"/>
        <w:gridCol w:w="1457"/>
        <w:gridCol w:w="3014"/>
        <w:gridCol w:w="520"/>
        <w:gridCol w:w="3257"/>
        <w:gridCol w:w="393"/>
      </w:tblGrid>
      <w:tr>
        <w:trPr>
          <w:trHeight w:val="2336" w:hRule="atLeast"/>
        </w:trPr>
        <w:tc>
          <w:tcPr>
            <w:tcW w:w="600" w:type="dxa"/>
          </w:tcPr>
          <w:p>
            <w:pPr>
              <w:pStyle w:val="TableParagraph"/>
              <w:spacing w:before="2"/>
              <w:rPr>
                <w:rFonts w:ascii="Times New Roman"/>
                <w:sz w:val="20"/>
              </w:rPr>
            </w:pPr>
          </w:p>
          <w:p>
            <w:pPr>
              <w:pStyle w:val="TableParagraph"/>
              <w:spacing w:line="254" w:lineRule="auto"/>
              <w:ind w:left="179" w:right="168"/>
              <w:jc w:val="both"/>
              <w:rPr>
                <w:rFonts w:ascii="Microsoft JhengHei" w:eastAsia="Microsoft JhengHei" w:hint="eastAsia"/>
                <w:b/>
                <w:sz w:val="24"/>
              </w:rPr>
            </w:pPr>
            <w:r>
              <w:rPr>
                <w:rFonts w:ascii="Microsoft JhengHei" w:eastAsia="Microsoft JhengHei" w:hint="eastAsia"/>
                <w:b/>
                <w:sz w:val="24"/>
              </w:rPr>
              <w:t>授课顺序</w:t>
            </w:r>
          </w:p>
        </w:tc>
        <w:tc>
          <w:tcPr>
            <w:tcW w:w="753"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257" w:right="243"/>
              <w:rPr>
                <w:rFonts w:ascii="Microsoft JhengHei" w:eastAsia="Microsoft JhengHei" w:hint="eastAsia"/>
                <w:b/>
                <w:sz w:val="24"/>
              </w:rPr>
            </w:pPr>
            <w:r>
              <w:rPr>
                <w:rFonts w:ascii="Microsoft JhengHei" w:eastAsia="Microsoft JhengHei" w:hint="eastAsia"/>
                <w:b/>
                <w:sz w:val="24"/>
              </w:rPr>
              <w:t>周次</w:t>
            </w:r>
          </w:p>
        </w:tc>
        <w:tc>
          <w:tcPr>
            <w:tcW w:w="448"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87"/>
              <w:rPr>
                <w:rFonts w:ascii="Microsoft JhengHei" w:eastAsia="Microsoft JhengHei" w:hint="eastAsia"/>
                <w:b/>
                <w:sz w:val="24"/>
              </w:rPr>
            </w:pPr>
            <w:r>
              <w:rPr>
                <w:rFonts w:ascii="Microsoft JhengHei" w:eastAsia="Microsoft JhengHei" w:hint="eastAsia"/>
                <w:b/>
                <w:sz w:val="24"/>
              </w:rPr>
              <w:t>日期</w:t>
            </w:r>
          </w:p>
        </w:tc>
        <w:tc>
          <w:tcPr>
            <w:tcW w:w="1457"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3"/>
              </w:rPr>
            </w:pPr>
          </w:p>
          <w:p>
            <w:pPr>
              <w:pStyle w:val="TableParagraph"/>
              <w:ind w:left="246"/>
              <w:rPr>
                <w:rFonts w:ascii="Microsoft JhengHei" w:eastAsia="Microsoft JhengHei" w:hint="eastAsia"/>
                <w:b/>
                <w:sz w:val="24"/>
              </w:rPr>
            </w:pPr>
            <w:r>
              <w:rPr>
                <w:rFonts w:ascii="Microsoft JhengHei" w:eastAsia="Microsoft JhengHei" w:hint="eastAsia"/>
                <w:b/>
                <w:sz w:val="24"/>
              </w:rPr>
              <w:t>章节名称</w:t>
            </w:r>
          </w:p>
        </w:tc>
        <w:tc>
          <w:tcPr>
            <w:tcW w:w="3014"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3"/>
              </w:rPr>
            </w:pPr>
          </w:p>
          <w:p>
            <w:pPr>
              <w:pStyle w:val="TableParagraph"/>
              <w:ind w:left="1010" w:right="994"/>
              <w:jc w:val="center"/>
              <w:rPr>
                <w:rFonts w:ascii="Microsoft JhengHei" w:eastAsia="Microsoft JhengHei" w:hint="eastAsia"/>
                <w:b/>
                <w:sz w:val="24"/>
              </w:rPr>
            </w:pPr>
            <w:r>
              <w:rPr>
                <w:rFonts w:ascii="Microsoft JhengHei" w:eastAsia="Microsoft JhengHei" w:hint="eastAsia"/>
                <w:b/>
                <w:sz w:val="24"/>
              </w:rPr>
              <w:t>内容提要</w:t>
            </w:r>
          </w:p>
        </w:tc>
        <w:tc>
          <w:tcPr>
            <w:tcW w:w="520" w:type="dxa"/>
            <w:tcBorders>
              <w:top w:val="single" w:sz="12" w:space="0" w:color="000000"/>
            </w:tcBorders>
          </w:tcPr>
          <w:p>
            <w:pPr>
              <w:pStyle w:val="TableParagraph"/>
              <w:spacing w:line="254" w:lineRule="auto"/>
              <w:ind w:left="141" w:right="127"/>
              <w:jc w:val="both"/>
              <w:rPr>
                <w:rFonts w:ascii="Microsoft JhengHei" w:eastAsia="Microsoft JhengHei" w:hint="eastAsia"/>
                <w:b/>
                <w:sz w:val="24"/>
              </w:rPr>
            </w:pPr>
            <w:r>
              <w:rPr>
                <w:rFonts w:ascii="Microsoft JhengHei" w:eastAsia="Microsoft JhengHei" w:hint="eastAsia"/>
                <w:b/>
                <w:sz w:val="24"/>
              </w:rPr>
              <w:t>讲授课时</w:t>
            </w:r>
          </w:p>
          <w:p>
            <w:pPr>
              <w:pStyle w:val="TableParagraph"/>
              <w:spacing w:line="440" w:lineRule="exact"/>
              <w:ind w:left="141"/>
              <w:rPr>
                <w:rFonts w:ascii="Microsoft JhengHei" w:eastAsia="Microsoft JhengHei" w:hint="eastAsia"/>
                <w:b/>
                <w:sz w:val="24"/>
              </w:rPr>
            </w:pPr>
            <w:r>
              <w:rPr>
                <w:rFonts w:ascii="Microsoft JhengHei" w:eastAsia="Microsoft JhengHei" w:hint="eastAsia"/>
                <w:b/>
                <w:sz w:val="24"/>
              </w:rPr>
              <w:t>数</w:t>
            </w:r>
          </w:p>
        </w:tc>
        <w:tc>
          <w:tcPr>
            <w:tcW w:w="3257"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3"/>
              </w:rPr>
            </w:pPr>
          </w:p>
          <w:p>
            <w:pPr>
              <w:pStyle w:val="TableParagraph"/>
              <w:ind w:left="1028"/>
              <w:rPr>
                <w:rFonts w:ascii="Microsoft JhengHei" w:eastAsia="Microsoft JhengHei" w:hint="eastAsia"/>
                <w:b/>
                <w:sz w:val="24"/>
              </w:rPr>
            </w:pPr>
            <w:r>
              <w:rPr>
                <w:rFonts w:ascii="Microsoft JhengHei" w:eastAsia="Microsoft JhengHei" w:hint="eastAsia"/>
                <w:b/>
                <w:sz w:val="24"/>
              </w:rPr>
              <w:t>作业及要求</w:t>
            </w:r>
          </w:p>
        </w:tc>
        <w:tc>
          <w:tcPr>
            <w:tcW w:w="393" w:type="dxa"/>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11" w:right="30"/>
              <w:rPr>
                <w:rFonts w:ascii="Microsoft JhengHei" w:eastAsia="Microsoft JhengHei" w:hint="eastAsia"/>
                <w:b/>
                <w:sz w:val="24"/>
              </w:rPr>
            </w:pPr>
            <w:r>
              <w:rPr>
                <w:rFonts w:ascii="Microsoft JhengHei" w:eastAsia="Microsoft JhengHei" w:hint="eastAsia"/>
                <w:b/>
                <w:sz w:val="24"/>
              </w:rPr>
              <w:t>备注</w:t>
            </w:r>
          </w:p>
        </w:tc>
      </w:tr>
      <w:tr>
        <w:trPr>
          <w:trHeight w:val="3278" w:hRule="atLeast"/>
        </w:trPr>
        <w:tc>
          <w:tcPr>
            <w:tcW w:w="600"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2"/>
              <w:rPr>
                <w:rFonts w:ascii="Times New Roman"/>
                <w:sz w:val="33"/>
              </w:rPr>
            </w:pPr>
          </w:p>
          <w:p>
            <w:pPr>
              <w:pStyle w:val="TableParagraph"/>
              <w:ind w:left="179"/>
              <w:rPr>
                <w:sz w:val="24"/>
              </w:rPr>
            </w:pPr>
            <w:r>
              <w:rPr>
                <w:sz w:val="24"/>
              </w:rPr>
              <w:t>三</w:t>
            </w:r>
          </w:p>
        </w:tc>
        <w:tc>
          <w:tcPr>
            <w:tcW w:w="753"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6"/>
              </w:rPr>
            </w:pPr>
          </w:p>
          <w:p>
            <w:pPr>
              <w:pStyle w:val="TableParagraph"/>
              <w:ind w:left="11"/>
              <w:jc w:val="center"/>
              <w:rPr>
                <w:rFonts w:ascii="Times New Roman"/>
                <w:sz w:val="24"/>
              </w:rPr>
            </w:pPr>
            <w:r>
              <w:rPr>
                <w:rFonts w:ascii="Times New Roman"/>
                <w:sz w:val="24"/>
              </w:rPr>
              <w:t>5</w:t>
            </w:r>
          </w:p>
        </w:tc>
        <w:tc>
          <w:tcPr>
            <w:tcW w:w="448" w:type="dxa"/>
          </w:tcPr>
          <w:p>
            <w:pPr>
              <w:pStyle w:val="TableParagraph"/>
              <w:rPr>
                <w:rFonts w:ascii="Times New Roman"/>
                <w:sz w:val="22"/>
              </w:rPr>
            </w:pPr>
          </w:p>
        </w:tc>
        <w:tc>
          <w:tcPr>
            <w:tcW w:w="1457"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47"/>
              <w:ind w:left="109" w:right="375"/>
              <w:rPr>
                <w:sz w:val="24"/>
              </w:rPr>
            </w:pPr>
            <w:r>
              <w:rPr>
                <w:sz w:val="24"/>
              </w:rPr>
              <w:t>第 三 章 教育目的</w:t>
            </w:r>
          </w:p>
        </w:tc>
        <w:tc>
          <w:tcPr>
            <w:tcW w:w="3014" w:type="dxa"/>
          </w:tcPr>
          <w:p>
            <w:pPr>
              <w:pStyle w:val="TableParagraph"/>
              <w:spacing w:line="364" w:lineRule="auto" w:before="81"/>
              <w:ind w:left="109" w:right="95"/>
              <w:rPr>
                <w:sz w:val="24"/>
              </w:rPr>
            </w:pPr>
            <w:r>
              <w:rPr>
                <w:sz w:val="24"/>
              </w:rPr>
              <w:t>第一节 教育目的的类型及其功能</w:t>
            </w:r>
          </w:p>
          <w:p>
            <w:pPr>
              <w:pStyle w:val="TableParagraph"/>
              <w:spacing w:line="364" w:lineRule="auto" w:before="2"/>
              <w:ind w:left="109" w:right="95"/>
              <w:rPr>
                <w:sz w:val="24"/>
              </w:rPr>
            </w:pPr>
            <w:r>
              <w:rPr>
                <w:sz w:val="24"/>
              </w:rPr>
              <w:t>第二节 教育目的的选择与确立</w:t>
            </w:r>
          </w:p>
          <w:p>
            <w:pPr>
              <w:pStyle w:val="TableParagraph"/>
              <w:spacing w:before="1"/>
              <w:ind w:left="109"/>
              <w:rPr>
                <w:sz w:val="24"/>
              </w:rPr>
            </w:pPr>
            <w:r>
              <w:rPr>
                <w:sz w:val="24"/>
              </w:rPr>
              <w:t>第三节 我国的教育目的</w:t>
            </w:r>
          </w:p>
        </w:tc>
        <w:tc>
          <w:tcPr>
            <w:tcW w:w="520"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6"/>
              </w:rPr>
            </w:pPr>
          </w:p>
          <w:p>
            <w:pPr>
              <w:pStyle w:val="TableParagraph"/>
              <w:ind w:left="14"/>
              <w:jc w:val="center"/>
              <w:rPr>
                <w:rFonts w:ascii="Times New Roman"/>
                <w:sz w:val="24"/>
              </w:rPr>
            </w:pPr>
            <w:r>
              <w:rPr>
                <w:rFonts w:ascii="Times New Roman"/>
                <w:sz w:val="24"/>
              </w:rPr>
              <w:t>2</w:t>
            </w:r>
          </w:p>
        </w:tc>
        <w:tc>
          <w:tcPr>
            <w:tcW w:w="3257" w:type="dxa"/>
          </w:tcPr>
          <w:p>
            <w:pPr>
              <w:pStyle w:val="TableParagraph"/>
              <w:spacing w:before="5"/>
              <w:rPr>
                <w:rFonts w:ascii="Times New Roman"/>
                <w:sz w:val="20"/>
              </w:rPr>
            </w:pPr>
          </w:p>
          <w:p>
            <w:pPr>
              <w:pStyle w:val="TableParagraph"/>
              <w:spacing w:line="297" w:lineRule="auto"/>
              <w:ind w:left="111" w:right="8"/>
              <w:rPr>
                <w:sz w:val="24"/>
              </w:rPr>
            </w:pPr>
            <w:r>
              <w:rPr>
                <w:rFonts w:ascii="Microsoft JhengHei" w:hAnsi="Microsoft JhengHei" w:eastAsia="Microsoft JhengHei" w:hint="eastAsia"/>
                <w:b/>
                <w:sz w:val="24"/>
              </w:rPr>
              <w:t>作业：</w:t>
            </w:r>
            <w:r>
              <w:rPr>
                <w:sz w:val="24"/>
              </w:rPr>
              <w:t>要求每位学生提交一份有关“我国教育目的价值取</w:t>
            </w:r>
          </w:p>
          <w:p>
            <w:pPr>
              <w:pStyle w:val="TableParagraph"/>
              <w:spacing w:before="87"/>
              <w:ind w:left="111"/>
              <w:rPr>
                <w:sz w:val="24"/>
              </w:rPr>
            </w:pPr>
            <w:r>
              <w:rPr>
                <w:sz w:val="24"/>
              </w:rPr>
              <w:t>向”的案例设计。</w:t>
            </w:r>
          </w:p>
          <w:p>
            <w:pPr>
              <w:pStyle w:val="TableParagraph"/>
              <w:spacing w:line="468" w:lineRule="exact" w:before="26"/>
              <w:ind w:left="111" w:right="12"/>
              <w:rPr>
                <w:sz w:val="24"/>
              </w:rPr>
            </w:pPr>
            <w:r>
              <w:rPr>
                <w:rFonts w:ascii="Microsoft JhengHei" w:eastAsia="Microsoft JhengHei" w:hint="eastAsia"/>
                <w:b/>
                <w:spacing w:val="-27"/>
                <w:sz w:val="24"/>
              </w:rPr>
              <w:t>要求：</w:t>
            </w:r>
            <w:r>
              <w:rPr>
                <w:spacing w:val="-1"/>
                <w:sz w:val="24"/>
              </w:rPr>
              <w:t>提交的案例设计需要与</w:t>
            </w:r>
            <w:r>
              <w:rPr>
                <w:spacing w:val="-3"/>
                <w:sz w:val="24"/>
              </w:rPr>
              <w:t>我国教育目的的层次相对接。</w:t>
            </w:r>
            <w:r>
              <w:rPr>
                <w:spacing w:val="-6"/>
                <w:sz w:val="24"/>
              </w:rPr>
              <w:t>案例设计字数不少于 </w:t>
            </w:r>
            <w:r>
              <w:rPr>
                <w:rFonts w:ascii="Times New Roman" w:eastAsia="Times New Roman"/>
                <w:sz w:val="24"/>
              </w:rPr>
              <w:t>800 </w:t>
            </w:r>
            <w:r>
              <w:rPr>
                <w:spacing w:val="-8"/>
                <w:sz w:val="24"/>
              </w:rPr>
              <w:t>字。</w:t>
            </w:r>
          </w:p>
        </w:tc>
        <w:tc>
          <w:tcPr>
            <w:tcW w:w="393" w:type="dxa"/>
          </w:tcPr>
          <w:p>
            <w:pPr>
              <w:pStyle w:val="TableParagraph"/>
              <w:rPr>
                <w:rFonts w:ascii="Times New Roman"/>
                <w:sz w:val="22"/>
              </w:rPr>
            </w:pPr>
          </w:p>
        </w:tc>
      </w:tr>
      <w:tr>
        <w:trPr>
          <w:trHeight w:val="2340" w:hRule="atLeast"/>
        </w:trPr>
        <w:tc>
          <w:tcPr>
            <w:tcW w:w="600"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87"/>
              <w:ind w:left="179"/>
              <w:rPr>
                <w:sz w:val="24"/>
              </w:rPr>
            </w:pPr>
            <w:r>
              <w:rPr>
                <w:sz w:val="24"/>
              </w:rPr>
              <w:t>四</w:t>
            </w:r>
          </w:p>
        </w:tc>
        <w:tc>
          <w:tcPr>
            <w:tcW w:w="753" w:type="dxa"/>
          </w:tcPr>
          <w:p>
            <w:pPr>
              <w:pStyle w:val="TableParagraph"/>
              <w:rPr>
                <w:rFonts w:ascii="Times New Roman"/>
                <w:sz w:val="26"/>
              </w:rPr>
            </w:pPr>
          </w:p>
          <w:p>
            <w:pPr>
              <w:pStyle w:val="TableParagraph"/>
              <w:rPr>
                <w:rFonts w:ascii="Times New Roman"/>
                <w:sz w:val="26"/>
              </w:rPr>
            </w:pPr>
          </w:p>
          <w:p>
            <w:pPr>
              <w:pStyle w:val="TableParagraph"/>
              <w:spacing w:before="5"/>
              <w:rPr>
                <w:rFonts w:ascii="Times New Roman"/>
                <w:sz w:val="37"/>
              </w:rPr>
            </w:pPr>
          </w:p>
          <w:p>
            <w:pPr>
              <w:pStyle w:val="TableParagraph"/>
              <w:ind w:left="11"/>
              <w:jc w:val="center"/>
              <w:rPr>
                <w:rFonts w:ascii="Times New Roman"/>
                <w:sz w:val="24"/>
              </w:rPr>
            </w:pPr>
            <w:r>
              <w:rPr>
                <w:rFonts w:ascii="Times New Roman"/>
                <w:sz w:val="24"/>
              </w:rPr>
              <w:t>6</w:t>
            </w:r>
          </w:p>
        </w:tc>
        <w:tc>
          <w:tcPr>
            <w:tcW w:w="448" w:type="dxa"/>
          </w:tcPr>
          <w:p>
            <w:pPr>
              <w:pStyle w:val="TableParagraph"/>
              <w:rPr>
                <w:rFonts w:ascii="Times New Roman"/>
                <w:sz w:val="22"/>
              </w:rPr>
            </w:pPr>
          </w:p>
        </w:tc>
        <w:tc>
          <w:tcPr>
            <w:tcW w:w="1457" w:type="dxa"/>
          </w:tcPr>
          <w:p>
            <w:pPr>
              <w:pStyle w:val="TableParagraph"/>
              <w:rPr>
                <w:rFonts w:ascii="Times New Roman"/>
                <w:sz w:val="24"/>
              </w:rPr>
            </w:pPr>
          </w:p>
          <w:p>
            <w:pPr>
              <w:pStyle w:val="TableParagraph"/>
              <w:rPr>
                <w:rFonts w:ascii="Times New Roman"/>
                <w:sz w:val="24"/>
              </w:rPr>
            </w:pPr>
          </w:p>
          <w:p>
            <w:pPr>
              <w:pStyle w:val="TableParagraph"/>
              <w:spacing w:before="9"/>
              <w:rPr>
                <w:rFonts w:ascii="Times New Roman"/>
                <w:sz w:val="19"/>
              </w:rPr>
            </w:pPr>
          </w:p>
          <w:p>
            <w:pPr>
              <w:pStyle w:val="TableParagraph"/>
              <w:spacing w:line="364" w:lineRule="auto"/>
              <w:ind w:left="109" w:right="375"/>
              <w:rPr>
                <w:sz w:val="24"/>
              </w:rPr>
            </w:pPr>
            <w:r>
              <w:rPr>
                <w:sz w:val="24"/>
              </w:rPr>
              <w:t>第 四 章 教育制度</w:t>
            </w:r>
          </w:p>
        </w:tc>
        <w:tc>
          <w:tcPr>
            <w:tcW w:w="3014" w:type="dxa"/>
          </w:tcPr>
          <w:p>
            <w:pPr>
              <w:pStyle w:val="TableParagraph"/>
              <w:rPr>
                <w:rFonts w:ascii="Times New Roman"/>
                <w:sz w:val="24"/>
              </w:rPr>
            </w:pPr>
          </w:p>
          <w:p>
            <w:pPr>
              <w:pStyle w:val="TableParagraph"/>
              <w:spacing w:before="6"/>
              <w:rPr>
                <w:rFonts w:ascii="Times New Roman"/>
                <w:sz w:val="23"/>
              </w:rPr>
            </w:pPr>
          </w:p>
          <w:p>
            <w:pPr>
              <w:pStyle w:val="TableParagraph"/>
              <w:ind w:left="109"/>
              <w:rPr>
                <w:sz w:val="24"/>
              </w:rPr>
            </w:pPr>
            <w:r>
              <w:rPr>
                <w:sz w:val="24"/>
              </w:rPr>
              <w:t>第一节 教育制度概述</w:t>
            </w:r>
          </w:p>
          <w:p>
            <w:pPr>
              <w:pStyle w:val="TableParagraph"/>
              <w:spacing w:before="161"/>
              <w:ind w:left="109"/>
              <w:rPr>
                <w:sz w:val="24"/>
              </w:rPr>
            </w:pPr>
            <w:r>
              <w:rPr>
                <w:sz w:val="24"/>
              </w:rPr>
              <w:t>第二节 现代学校教育制度</w:t>
            </w:r>
          </w:p>
        </w:tc>
        <w:tc>
          <w:tcPr>
            <w:tcW w:w="520" w:type="dxa"/>
          </w:tcPr>
          <w:p>
            <w:pPr>
              <w:pStyle w:val="TableParagraph"/>
              <w:rPr>
                <w:rFonts w:ascii="Times New Roman"/>
                <w:sz w:val="26"/>
              </w:rPr>
            </w:pPr>
          </w:p>
          <w:p>
            <w:pPr>
              <w:pStyle w:val="TableParagraph"/>
              <w:rPr>
                <w:rFonts w:ascii="Times New Roman"/>
                <w:sz w:val="26"/>
              </w:rPr>
            </w:pPr>
          </w:p>
          <w:p>
            <w:pPr>
              <w:pStyle w:val="TableParagraph"/>
              <w:spacing w:before="5"/>
              <w:rPr>
                <w:rFonts w:ascii="Times New Roman"/>
                <w:sz w:val="37"/>
              </w:rPr>
            </w:pPr>
          </w:p>
          <w:p>
            <w:pPr>
              <w:pStyle w:val="TableParagraph"/>
              <w:ind w:left="14"/>
              <w:jc w:val="center"/>
              <w:rPr>
                <w:rFonts w:ascii="Times New Roman"/>
                <w:sz w:val="24"/>
              </w:rPr>
            </w:pPr>
            <w:r>
              <w:rPr>
                <w:rFonts w:ascii="Times New Roman"/>
                <w:sz w:val="24"/>
              </w:rPr>
              <w:t>2</w:t>
            </w:r>
          </w:p>
        </w:tc>
        <w:tc>
          <w:tcPr>
            <w:tcW w:w="3257" w:type="dxa"/>
          </w:tcPr>
          <w:p>
            <w:pPr>
              <w:pStyle w:val="TableParagraph"/>
              <w:spacing w:line="297" w:lineRule="auto"/>
              <w:ind w:left="111" w:right="14"/>
              <w:rPr>
                <w:sz w:val="24"/>
              </w:rPr>
            </w:pPr>
            <w:r>
              <w:rPr>
                <w:rFonts w:ascii="Microsoft JhengHei" w:hAnsi="Microsoft JhengHei" w:eastAsia="Microsoft JhengHei" w:hint="eastAsia"/>
                <w:b/>
                <w:sz w:val="24"/>
              </w:rPr>
              <w:t>作业：</w:t>
            </w:r>
            <w:r>
              <w:rPr>
                <w:sz w:val="24"/>
              </w:rPr>
              <w:t>绘制并提交“当前我国学校教育制度系统图”。</w:t>
            </w:r>
          </w:p>
          <w:p>
            <w:pPr>
              <w:pStyle w:val="TableParagraph"/>
              <w:spacing w:line="297" w:lineRule="auto" w:before="7"/>
              <w:ind w:left="111" w:right="14"/>
              <w:rPr>
                <w:sz w:val="24"/>
              </w:rPr>
            </w:pPr>
            <w:r>
              <w:rPr>
                <w:rFonts w:ascii="Microsoft JhengHei" w:eastAsia="Microsoft JhengHei" w:hint="eastAsia"/>
                <w:b/>
                <w:sz w:val="24"/>
              </w:rPr>
              <w:t>要求：</w:t>
            </w:r>
            <w:r>
              <w:rPr>
                <w:sz w:val="24"/>
              </w:rPr>
              <w:t>绘制规范，并能够充分体现单轨制、双轨制、分支制</w:t>
            </w:r>
          </w:p>
          <w:p>
            <w:pPr>
              <w:pStyle w:val="TableParagraph"/>
              <w:spacing w:before="87"/>
              <w:ind w:left="111"/>
              <w:rPr>
                <w:sz w:val="24"/>
              </w:rPr>
            </w:pPr>
            <w:r>
              <w:rPr>
                <w:sz w:val="24"/>
              </w:rPr>
              <w:t>之间的衔接关系。</w:t>
            </w:r>
          </w:p>
        </w:tc>
        <w:tc>
          <w:tcPr>
            <w:tcW w:w="393" w:type="dxa"/>
            <w:vMerge w:val="restart"/>
          </w:tcPr>
          <w:p>
            <w:pPr>
              <w:pStyle w:val="TableParagraph"/>
              <w:rPr>
                <w:rFonts w:ascii="Times New Roman"/>
                <w:sz w:val="22"/>
              </w:rPr>
            </w:pPr>
          </w:p>
        </w:tc>
      </w:tr>
      <w:tr>
        <w:trPr>
          <w:trHeight w:val="3744" w:hRule="atLeast"/>
        </w:trPr>
        <w:tc>
          <w:tcPr>
            <w:tcW w:w="600"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2"/>
              <w:rPr>
                <w:rFonts w:ascii="Times New Roman"/>
                <w:sz w:val="29"/>
              </w:rPr>
            </w:pPr>
          </w:p>
          <w:p>
            <w:pPr>
              <w:pStyle w:val="TableParagraph"/>
              <w:ind w:left="179"/>
              <w:rPr>
                <w:sz w:val="24"/>
              </w:rPr>
            </w:pPr>
            <w:r>
              <w:rPr>
                <w:sz w:val="24"/>
              </w:rPr>
              <w:t>五</w:t>
            </w:r>
          </w:p>
        </w:tc>
        <w:tc>
          <w:tcPr>
            <w:tcW w:w="753"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0"/>
              </w:rPr>
            </w:pPr>
          </w:p>
          <w:p>
            <w:pPr>
              <w:pStyle w:val="TableParagraph"/>
              <w:ind w:left="195" w:right="187"/>
              <w:jc w:val="center"/>
              <w:rPr>
                <w:rFonts w:ascii="Times New Roman"/>
                <w:sz w:val="24"/>
              </w:rPr>
            </w:pPr>
            <w:r>
              <w:rPr>
                <w:rFonts w:ascii="Times New Roman"/>
                <w:sz w:val="24"/>
              </w:rPr>
              <w:t>7-8</w:t>
            </w:r>
          </w:p>
        </w:tc>
        <w:tc>
          <w:tcPr>
            <w:tcW w:w="448" w:type="dxa"/>
          </w:tcPr>
          <w:p>
            <w:pPr>
              <w:pStyle w:val="TableParagraph"/>
              <w:rPr>
                <w:rFonts w:ascii="Times New Roman"/>
                <w:sz w:val="22"/>
              </w:rPr>
            </w:pPr>
          </w:p>
        </w:tc>
        <w:tc>
          <w:tcPr>
            <w:tcW w:w="1457"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1"/>
              <w:rPr>
                <w:rFonts w:ascii="Times New Roman"/>
                <w:sz w:val="32"/>
              </w:rPr>
            </w:pPr>
          </w:p>
          <w:p>
            <w:pPr>
              <w:pStyle w:val="TableParagraph"/>
              <w:ind w:left="109"/>
              <w:rPr>
                <w:sz w:val="24"/>
              </w:rPr>
            </w:pPr>
            <w:r>
              <w:rPr>
                <w:sz w:val="24"/>
              </w:rPr>
              <w:t>第五章</w:t>
            </w:r>
          </w:p>
          <w:p>
            <w:pPr>
              <w:pStyle w:val="TableParagraph"/>
              <w:spacing w:before="160"/>
              <w:ind w:left="109"/>
              <w:rPr>
                <w:sz w:val="24"/>
              </w:rPr>
            </w:pPr>
            <w:r>
              <w:rPr>
                <w:sz w:val="24"/>
              </w:rPr>
              <w:t>教师与学生</w:t>
            </w:r>
          </w:p>
        </w:tc>
        <w:tc>
          <w:tcPr>
            <w:tcW w:w="3014"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87"/>
              <w:ind w:left="109" w:right="1573"/>
              <w:rPr>
                <w:sz w:val="24"/>
              </w:rPr>
            </w:pPr>
            <w:r>
              <w:rPr>
                <w:sz w:val="24"/>
              </w:rPr>
              <w:t>第一节 教师第二节 学生</w:t>
            </w:r>
          </w:p>
          <w:p>
            <w:pPr>
              <w:pStyle w:val="TableParagraph"/>
              <w:spacing w:before="1"/>
              <w:ind w:left="109"/>
              <w:rPr>
                <w:sz w:val="24"/>
              </w:rPr>
            </w:pPr>
            <w:r>
              <w:rPr>
                <w:sz w:val="24"/>
              </w:rPr>
              <w:t>第三节 师生关系</w:t>
            </w:r>
          </w:p>
        </w:tc>
        <w:tc>
          <w:tcPr>
            <w:tcW w:w="520"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0"/>
              </w:rPr>
            </w:pPr>
          </w:p>
          <w:p>
            <w:pPr>
              <w:pStyle w:val="TableParagraph"/>
              <w:ind w:left="14"/>
              <w:jc w:val="center"/>
              <w:rPr>
                <w:rFonts w:ascii="Times New Roman"/>
                <w:sz w:val="24"/>
              </w:rPr>
            </w:pPr>
            <w:r>
              <w:rPr>
                <w:rFonts w:ascii="Times New Roman"/>
                <w:sz w:val="24"/>
              </w:rPr>
              <w:t>4</w:t>
            </w:r>
          </w:p>
        </w:tc>
        <w:tc>
          <w:tcPr>
            <w:tcW w:w="3257" w:type="dxa"/>
          </w:tcPr>
          <w:p>
            <w:pPr>
              <w:pStyle w:val="TableParagraph"/>
              <w:spacing w:line="297" w:lineRule="auto"/>
              <w:ind w:left="111" w:right="13"/>
              <w:rPr>
                <w:sz w:val="24"/>
              </w:rPr>
            </w:pPr>
            <w:r>
              <w:rPr>
                <w:rFonts w:ascii="Microsoft JhengHei" w:hAnsi="Microsoft JhengHei" w:eastAsia="Microsoft JhengHei" w:hint="eastAsia"/>
                <w:b/>
                <w:sz w:val="24"/>
              </w:rPr>
              <w:t>作业：</w:t>
            </w:r>
            <w:r>
              <w:rPr>
                <w:sz w:val="24"/>
              </w:rPr>
              <w:t>形成有关“当代教师专业成长的实践路径”或“理想</w:t>
            </w:r>
          </w:p>
          <w:p>
            <w:pPr>
              <w:pStyle w:val="TableParagraph"/>
              <w:spacing w:line="364" w:lineRule="auto" w:before="86"/>
              <w:ind w:left="111" w:right="14"/>
              <w:rPr>
                <w:sz w:val="24"/>
              </w:rPr>
            </w:pPr>
            <w:r>
              <w:rPr>
                <w:sz w:val="24"/>
              </w:rPr>
              <w:t>师生关系的建立路径”的总结报告。</w:t>
            </w:r>
          </w:p>
          <w:p>
            <w:pPr>
              <w:pStyle w:val="TableParagraph"/>
              <w:spacing w:line="363" w:lineRule="exact"/>
              <w:ind w:left="111"/>
              <w:rPr>
                <w:sz w:val="24"/>
              </w:rPr>
            </w:pPr>
            <w:r>
              <w:rPr>
                <w:rFonts w:ascii="Microsoft JhengHei" w:eastAsia="Microsoft JhengHei" w:hint="eastAsia"/>
                <w:b/>
                <w:spacing w:val="-13"/>
                <w:sz w:val="24"/>
              </w:rPr>
              <w:t>要求：</w:t>
            </w:r>
            <w:r>
              <w:rPr>
                <w:spacing w:val="-6"/>
                <w:sz w:val="24"/>
              </w:rPr>
              <w:t>两者二选其一即可。字</w:t>
            </w:r>
          </w:p>
          <w:p>
            <w:pPr>
              <w:pStyle w:val="TableParagraph"/>
              <w:spacing w:before="106"/>
              <w:ind w:left="111"/>
              <w:rPr>
                <w:sz w:val="24"/>
              </w:rPr>
            </w:pPr>
            <w:r>
              <w:rPr>
                <w:spacing w:val="-12"/>
                <w:sz w:val="24"/>
              </w:rPr>
              <w:t>数不少于 </w:t>
            </w:r>
            <w:r>
              <w:rPr>
                <w:rFonts w:ascii="Times New Roman" w:eastAsia="Times New Roman"/>
                <w:sz w:val="24"/>
              </w:rPr>
              <w:t>800 </w:t>
            </w:r>
            <w:r>
              <w:rPr>
                <w:spacing w:val="-13"/>
                <w:sz w:val="24"/>
              </w:rPr>
              <w:t>字。要凸显实践</w:t>
            </w:r>
          </w:p>
          <w:p>
            <w:pPr>
              <w:pStyle w:val="TableParagraph"/>
              <w:spacing w:line="460" w:lineRule="atLeast" w:before="9"/>
              <w:ind w:left="111" w:right="14"/>
              <w:rPr>
                <w:sz w:val="24"/>
              </w:rPr>
            </w:pPr>
            <w:r>
              <w:rPr>
                <w:sz w:val="24"/>
              </w:rPr>
              <w:t>操作性，并提供操作原则及注意事项。</w:t>
            </w:r>
          </w:p>
        </w:tc>
        <w:tc>
          <w:tcPr>
            <w:tcW w:w="393" w:type="dxa"/>
            <w:vMerge/>
            <w:tcBorders>
              <w:top w:val="nil"/>
            </w:tcBorders>
          </w:tcPr>
          <w:p>
            <w:pPr>
              <w:rPr>
                <w:sz w:val="2"/>
                <w:szCs w:val="2"/>
              </w:rPr>
            </w:pPr>
          </w:p>
        </w:tc>
      </w:tr>
    </w:tbl>
    <w:p>
      <w:pPr>
        <w:spacing w:after="0"/>
        <w:rPr>
          <w:sz w:val="2"/>
          <w:szCs w:val="2"/>
        </w:rPr>
        <w:sectPr>
          <w:headerReference w:type="default" r:id="rId12"/>
          <w:pgSz w:w="11910" w:h="16840"/>
          <w:pgMar w:header="982" w:footer="1115" w:top="1900" w:bottom="1300" w:left="620" w:right="620"/>
        </w:sectPr>
      </w:pPr>
    </w:p>
    <w:p>
      <w:pPr>
        <w:pStyle w:val="BodyText"/>
        <w:spacing w:before="11"/>
        <w:ind w:left="0"/>
        <w:rPr>
          <w:rFonts w:ascii="Times New Roman"/>
          <w:sz w:val="12"/>
        </w:rPr>
      </w:pPr>
    </w:p>
    <w:tbl>
      <w:tblPr>
        <w:tblW w:w="0" w:type="auto"/>
        <w:jc w:val="left"/>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600"/>
        <w:gridCol w:w="753"/>
        <w:gridCol w:w="448"/>
        <w:gridCol w:w="1457"/>
        <w:gridCol w:w="3014"/>
        <w:gridCol w:w="520"/>
        <w:gridCol w:w="3257"/>
        <w:gridCol w:w="393"/>
      </w:tblGrid>
      <w:tr>
        <w:trPr>
          <w:trHeight w:val="2336" w:hRule="atLeast"/>
        </w:trPr>
        <w:tc>
          <w:tcPr>
            <w:tcW w:w="600" w:type="dxa"/>
          </w:tcPr>
          <w:p>
            <w:pPr>
              <w:pStyle w:val="TableParagraph"/>
              <w:spacing w:before="2"/>
              <w:rPr>
                <w:rFonts w:ascii="Times New Roman"/>
                <w:sz w:val="20"/>
              </w:rPr>
            </w:pPr>
          </w:p>
          <w:p>
            <w:pPr>
              <w:pStyle w:val="TableParagraph"/>
              <w:spacing w:line="254" w:lineRule="auto"/>
              <w:ind w:left="179" w:right="168"/>
              <w:jc w:val="both"/>
              <w:rPr>
                <w:rFonts w:ascii="Microsoft JhengHei" w:eastAsia="Microsoft JhengHei" w:hint="eastAsia"/>
                <w:b/>
                <w:sz w:val="24"/>
              </w:rPr>
            </w:pPr>
            <w:r>
              <w:rPr>
                <w:rFonts w:ascii="Microsoft JhengHei" w:eastAsia="Microsoft JhengHei" w:hint="eastAsia"/>
                <w:b/>
                <w:sz w:val="24"/>
              </w:rPr>
              <w:t>授课顺序</w:t>
            </w:r>
          </w:p>
        </w:tc>
        <w:tc>
          <w:tcPr>
            <w:tcW w:w="753"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257" w:right="243"/>
              <w:rPr>
                <w:rFonts w:ascii="Microsoft JhengHei" w:eastAsia="Microsoft JhengHei" w:hint="eastAsia"/>
                <w:b/>
                <w:sz w:val="24"/>
              </w:rPr>
            </w:pPr>
            <w:r>
              <w:rPr>
                <w:rFonts w:ascii="Microsoft JhengHei" w:eastAsia="Microsoft JhengHei" w:hint="eastAsia"/>
                <w:b/>
                <w:sz w:val="24"/>
              </w:rPr>
              <w:t>周次</w:t>
            </w:r>
          </w:p>
        </w:tc>
        <w:tc>
          <w:tcPr>
            <w:tcW w:w="448"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08" w:right="87"/>
              <w:rPr>
                <w:rFonts w:ascii="Microsoft JhengHei" w:eastAsia="Microsoft JhengHei" w:hint="eastAsia"/>
                <w:b/>
                <w:sz w:val="24"/>
              </w:rPr>
            </w:pPr>
            <w:r>
              <w:rPr>
                <w:rFonts w:ascii="Microsoft JhengHei" w:eastAsia="Microsoft JhengHei" w:hint="eastAsia"/>
                <w:b/>
                <w:sz w:val="24"/>
              </w:rPr>
              <w:t>日期</w:t>
            </w:r>
          </w:p>
        </w:tc>
        <w:tc>
          <w:tcPr>
            <w:tcW w:w="1457"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3"/>
              </w:rPr>
            </w:pPr>
          </w:p>
          <w:p>
            <w:pPr>
              <w:pStyle w:val="TableParagraph"/>
              <w:ind w:left="246"/>
              <w:rPr>
                <w:rFonts w:ascii="Microsoft JhengHei" w:eastAsia="Microsoft JhengHei" w:hint="eastAsia"/>
                <w:b/>
                <w:sz w:val="24"/>
              </w:rPr>
            </w:pPr>
            <w:r>
              <w:rPr>
                <w:rFonts w:ascii="Microsoft JhengHei" w:eastAsia="Microsoft JhengHei" w:hint="eastAsia"/>
                <w:b/>
                <w:sz w:val="24"/>
              </w:rPr>
              <w:t>章节名称</w:t>
            </w:r>
          </w:p>
        </w:tc>
        <w:tc>
          <w:tcPr>
            <w:tcW w:w="3014"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3"/>
              </w:rPr>
            </w:pPr>
          </w:p>
          <w:p>
            <w:pPr>
              <w:pStyle w:val="TableParagraph"/>
              <w:ind w:left="1010" w:right="994"/>
              <w:jc w:val="center"/>
              <w:rPr>
                <w:rFonts w:ascii="Microsoft JhengHei" w:eastAsia="Microsoft JhengHei" w:hint="eastAsia"/>
                <w:b/>
                <w:sz w:val="24"/>
              </w:rPr>
            </w:pPr>
            <w:r>
              <w:rPr>
                <w:rFonts w:ascii="Microsoft JhengHei" w:eastAsia="Microsoft JhengHei" w:hint="eastAsia"/>
                <w:b/>
                <w:sz w:val="24"/>
              </w:rPr>
              <w:t>内容提要</w:t>
            </w:r>
          </w:p>
        </w:tc>
        <w:tc>
          <w:tcPr>
            <w:tcW w:w="520" w:type="dxa"/>
            <w:tcBorders>
              <w:top w:val="single" w:sz="12" w:space="0" w:color="000000"/>
            </w:tcBorders>
          </w:tcPr>
          <w:p>
            <w:pPr>
              <w:pStyle w:val="TableParagraph"/>
              <w:spacing w:line="254" w:lineRule="auto"/>
              <w:ind w:left="141" w:right="127"/>
              <w:jc w:val="both"/>
              <w:rPr>
                <w:rFonts w:ascii="Microsoft JhengHei" w:eastAsia="Microsoft JhengHei" w:hint="eastAsia"/>
                <w:b/>
                <w:sz w:val="24"/>
              </w:rPr>
            </w:pPr>
            <w:r>
              <w:rPr>
                <w:rFonts w:ascii="Microsoft JhengHei" w:eastAsia="Microsoft JhengHei" w:hint="eastAsia"/>
                <w:b/>
                <w:sz w:val="24"/>
              </w:rPr>
              <w:t>讲授课时</w:t>
            </w:r>
          </w:p>
          <w:p>
            <w:pPr>
              <w:pStyle w:val="TableParagraph"/>
              <w:spacing w:line="440" w:lineRule="exact"/>
              <w:ind w:left="141"/>
              <w:rPr>
                <w:rFonts w:ascii="Microsoft JhengHei" w:eastAsia="Microsoft JhengHei" w:hint="eastAsia"/>
                <w:b/>
                <w:sz w:val="24"/>
              </w:rPr>
            </w:pPr>
            <w:r>
              <w:rPr>
                <w:rFonts w:ascii="Microsoft JhengHei" w:eastAsia="Microsoft JhengHei" w:hint="eastAsia"/>
                <w:b/>
                <w:sz w:val="24"/>
              </w:rPr>
              <w:t>数</w:t>
            </w:r>
          </w:p>
        </w:tc>
        <w:tc>
          <w:tcPr>
            <w:tcW w:w="3257" w:type="dxa"/>
            <w:tcBorders>
              <w:top w:val="single" w:sz="12" w:space="0" w:color="000000"/>
            </w:tcBorders>
          </w:tcPr>
          <w:p>
            <w:pPr>
              <w:pStyle w:val="TableParagraph"/>
              <w:rPr>
                <w:rFonts w:ascii="Times New Roman"/>
                <w:sz w:val="24"/>
              </w:rPr>
            </w:pPr>
          </w:p>
          <w:p>
            <w:pPr>
              <w:pStyle w:val="TableParagraph"/>
              <w:rPr>
                <w:rFonts w:ascii="Times New Roman"/>
                <w:sz w:val="24"/>
              </w:rPr>
            </w:pPr>
          </w:p>
          <w:p>
            <w:pPr>
              <w:pStyle w:val="TableParagraph"/>
              <w:spacing w:before="1"/>
              <w:rPr>
                <w:rFonts w:ascii="Times New Roman"/>
                <w:sz w:val="33"/>
              </w:rPr>
            </w:pPr>
          </w:p>
          <w:p>
            <w:pPr>
              <w:pStyle w:val="TableParagraph"/>
              <w:ind w:left="1028"/>
              <w:rPr>
                <w:rFonts w:ascii="Microsoft JhengHei" w:eastAsia="Microsoft JhengHei" w:hint="eastAsia"/>
                <w:b/>
                <w:sz w:val="24"/>
              </w:rPr>
            </w:pPr>
            <w:r>
              <w:rPr>
                <w:rFonts w:ascii="Microsoft JhengHei" w:eastAsia="Microsoft JhengHei" w:hint="eastAsia"/>
                <w:b/>
                <w:sz w:val="24"/>
              </w:rPr>
              <w:t>作业及要求</w:t>
            </w:r>
          </w:p>
        </w:tc>
        <w:tc>
          <w:tcPr>
            <w:tcW w:w="393" w:type="dxa"/>
          </w:tcPr>
          <w:p>
            <w:pPr>
              <w:pStyle w:val="TableParagraph"/>
              <w:rPr>
                <w:rFonts w:ascii="Times New Roman"/>
                <w:sz w:val="24"/>
              </w:rPr>
            </w:pPr>
          </w:p>
          <w:p>
            <w:pPr>
              <w:pStyle w:val="TableParagraph"/>
              <w:rPr>
                <w:rFonts w:ascii="Times New Roman"/>
                <w:sz w:val="24"/>
              </w:rPr>
            </w:pPr>
          </w:p>
          <w:p>
            <w:pPr>
              <w:pStyle w:val="TableParagraph"/>
              <w:spacing w:line="254" w:lineRule="auto" w:before="148"/>
              <w:ind w:left="111" w:right="30"/>
              <w:rPr>
                <w:rFonts w:ascii="Microsoft JhengHei" w:eastAsia="Microsoft JhengHei" w:hint="eastAsia"/>
                <w:b/>
                <w:sz w:val="24"/>
              </w:rPr>
            </w:pPr>
            <w:r>
              <w:rPr>
                <w:rFonts w:ascii="Microsoft JhengHei" w:eastAsia="Microsoft JhengHei" w:hint="eastAsia"/>
                <w:b/>
                <w:sz w:val="24"/>
              </w:rPr>
              <w:t>备注</w:t>
            </w:r>
          </w:p>
        </w:tc>
      </w:tr>
      <w:tr>
        <w:trPr>
          <w:trHeight w:val="3278" w:hRule="atLeast"/>
        </w:trPr>
        <w:tc>
          <w:tcPr>
            <w:tcW w:w="600"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2"/>
              <w:rPr>
                <w:rFonts w:ascii="Times New Roman"/>
                <w:sz w:val="33"/>
              </w:rPr>
            </w:pPr>
          </w:p>
          <w:p>
            <w:pPr>
              <w:pStyle w:val="TableParagraph"/>
              <w:ind w:left="179"/>
              <w:rPr>
                <w:sz w:val="24"/>
              </w:rPr>
            </w:pPr>
            <w:r>
              <w:rPr>
                <w:sz w:val="24"/>
              </w:rPr>
              <w:t>六</w:t>
            </w:r>
          </w:p>
        </w:tc>
        <w:tc>
          <w:tcPr>
            <w:tcW w:w="753"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6"/>
              </w:rPr>
            </w:pPr>
          </w:p>
          <w:p>
            <w:pPr>
              <w:pStyle w:val="TableParagraph"/>
              <w:ind w:left="161"/>
              <w:rPr>
                <w:rFonts w:ascii="Times New Roman"/>
                <w:sz w:val="24"/>
              </w:rPr>
            </w:pPr>
            <w:r>
              <w:rPr>
                <w:rFonts w:ascii="Times New Roman"/>
                <w:sz w:val="24"/>
              </w:rPr>
              <w:t>9-11</w:t>
            </w:r>
          </w:p>
        </w:tc>
        <w:tc>
          <w:tcPr>
            <w:tcW w:w="448" w:type="dxa"/>
          </w:tcPr>
          <w:p>
            <w:pPr>
              <w:pStyle w:val="TableParagraph"/>
              <w:rPr>
                <w:rFonts w:ascii="Times New Roman"/>
                <w:sz w:val="22"/>
              </w:rPr>
            </w:pPr>
          </w:p>
        </w:tc>
        <w:tc>
          <w:tcPr>
            <w:tcW w:w="1457"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90"/>
              <w:ind w:left="109" w:right="615"/>
              <w:rPr>
                <w:sz w:val="24"/>
              </w:rPr>
            </w:pPr>
            <w:r>
              <w:rPr>
                <w:sz w:val="24"/>
              </w:rPr>
              <w:t>第六章课程</w:t>
            </w:r>
          </w:p>
        </w:tc>
        <w:tc>
          <w:tcPr>
            <w:tcW w:w="3014" w:type="dxa"/>
          </w:tcPr>
          <w:p>
            <w:pPr>
              <w:pStyle w:val="TableParagraph"/>
              <w:spacing w:before="3"/>
              <w:rPr>
                <w:rFonts w:ascii="Times New Roman"/>
                <w:sz w:val="27"/>
              </w:rPr>
            </w:pPr>
          </w:p>
          <w:p>
            <w:pPr>
              <w:pStyle w:val="TableParagraph"/>
              <w:spacing w:line="364" w:lineRule="auto"/>
              <w:ind w:left="109" w:right="95"/>
              <w:rPr>
                <w:sz w:val="24"/>
              </w:rPr>
            </w:pPr>
            <w:r>
              <w:rPr>
                <w:sz w:val="24"/>
              </w:rPr>
              <w:t>第一节 课程与课程理论第二节 课程改革的发展趋势</w:t>
            </w:r>
          </w:p>
          <w:p>
            <w:pPr>
              <w:pStyle w:val="TableParagraph"/>
              <w:spacing w:line="364" w:lineRule="auto" w:before="3"/>
              <w:ind w:left="109" w:right="95"/>
              <w:rPr>
                <w:sz w:val="24"/>
              </w:rPr>
            </w:pPr>
            <w:r>
              <w:rPr>
                <w:sz w:val="24"/>
              </w:rPr>
              <w:t>第三节 我国新一轮基础教育课程改革</w:t>
            </w:r>
          </w:p>
        </w:tc>
        <w:tc>
          <w:tcPr>
            <w:tcW w:w="520"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6"/>
              </w:rPr>
            </w:pPr>
          </w:p>
          <w:p>
            <w:pPr>
              <w:pStyle w:val="TableParagraph"/>
              <w:ind w:left="14"/>
              <w:jc w:val="center"/>
              <w:rPr>
                <w:rFonts w:ascii="Times New Roman"/>
                <w:sz w:val="24"/>
              </w:rPr>
            </w:pPr>
            <w:r>
              <w:rPr>
                <w:rFonts w:ascii="Times New Roman"/>
                <w:sz w:val="24"/>
              </w:rPr>
              <w:t>6</w:t>
            </w:r>
          </w:p>
        </w:tc>
        <w:tc>
          <w:tcPr>
            <w:tcW w:w="3257" w:type="dxa"/>
          </w:tcPr>
          <w:p>
            <w:pPr>
              <w:pStyle w:val="TableParagraph"/>
              <w:spacing w:line="297" w:lineRule="auto" w:before="2"/>
              <w:ind w:left="111" w:right="14"/>
              <w:rPr>
                <w:sz w:val="24"/>
              </w:rPr>
            </w:pPr>
            <w:r>
              <w:rPr>
                <w:rFonts w:ascii="Microsoft JhengHei" w:eastAsia="Microsoft JhengHei" w:hint="eastAsia"/>
                <w:b/>
                <w:sz w:val="24"/>
              </w:rPr>
              <w:t>作业：</w:t>
            </w:r>
            <w:r>
              <w:rPr>
                <w:sz w:val="24"/>
              </w:rPr>
              <w:t>组织阅读课程标准之后的汇报交流会，并分组形成交</w:t>
            </w:r>
          </w:p>
          <w:p>
            <w:pPr>
              <w:pStyle w:val="TableParagraph"/>
              <w:spacing w:before="87"/>
              <w:ind w:left="111"/>
              <w:rPr>
                <w:sz w:val="24"/>
              </w:rPr>
            </w:pPr>
            <w:r>
              <w:rPr>
                <w:sz w:val="24"/>
              </w:rPr>
              <w:t>流总结报告。</w:t>
            </w:r>
          </w:p>
          <w:p>
            <w:pPr>
              <w:pStyle w:val="TableParagraph"/>
              <w:spacing w:line="468" w:lineRule="exact" w:before="26"/>
              <w:ind w:left="111" w:right="92"/>
              <w:jc w:val="both"/>
              <w:rPr>
                <w:sz w:val="24"/>
              </w:rPr>
            </w:pPr>
            <w:r>
              <w:rPr>
                <w:rFonts w:ascii="Microsoft JhengHei" w:eastAsia="Microsoft JhengHei" w:hint="eastAsia"/>
                <w:b/>
                <w:spacing w:val="-27"/>
                <w:sz w:val="24"/>
              </w:rPr>
              <w:t>要求：</w:t>
            </w:r>
            <w:r>
              <w:rPr>
                <w:spacing w:val="-3"/>
                <w:sz w:val="24"/>
              </w:rPr>
              <w:t>总结报告要凸显课程标</w:t>
            </w:r>
            <w:r>
              <w:rPr>
                <w:spacing w:val="-10"/>
                <w:sz w:val="24"/>
              </w:rPr>
              <w:t>准的层次性，并要呈现出自己</w:t>
            </w:r>
            <w:r>
              <w:rPr>
                <w:spacing w:val="-9"/>
                <w:sz w:val="24"/>
              </w:rPr>
              <w:t>对课程标准的不同见解，字数</w:t>
            </w:r>
            <w:r>
              <w:rPr>
                <w:spacing w:val="-15"/>
                <w:sz w:val="24"/>
              </w:rPr>
              <w:t>不少于 </w:t>
            </w:r>
            <w:r>
              <w:rPr>
                <w:rFonts w:ascii="Times New Roman" w:eastAsia="Times New Roman"/>
                <w:sz w:val="24"/>
              </w:rPr>
              <w:t>800 </w:t>
            </w:r>
            <w:r>
              <w:rPr>
                <w:sz w:val="24"/>
              </w:rPr>
              <w:t>字。</w:t>
            </w:r>
          </w:p>
        </w:tc>
        <w:tc>
          <w:tcPr>
            <w:tcW w:w="393" w:type="dxa"/>
            <w:vMerge w:val="restart"/>
          </w:tcPr>
          <w:p>
            <w:pPr>
              <w:pStyle w:val="TableParagraph"/>
              <w:rPr>
                <w:rFonts w:ascii="Times New Roman"/>
                <w:sz w:val="22"/>
              </w:rPr>
            </w:pPr>
          </w:p>
        </w:tc>
      </w:tr>
      <w:tr>
        <w:trPr>
          <w:trHeight w:val="3275" w:hRule="atLeast"/>
        </w:trPr>
        <w:tc>
          <w:tcPr>
            <w:tcW w:w="600"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33"/>
              </w:rPr>
            </w:pPr>
          </w:p>
          <w:p>
            <w:pPr>
              <w:pStyle w:val="TableParagraph"/>
              <w:ind w:left="179"/>
              <w:rPr>
                <w:sz w:val="24"/>
              </w:rPr>
            </w:pPr>
            <w:r>
              <w:rPr>
                <w:sz w:val="24"/>
              </w:rPr>
              <w:t>七</w:t>
            </w:r>
          </w:p>
        </w:tc>
        <w:tc>
          <w:tcPr>
            <w:tcW w:w="753"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7"/>
              <w:rPr>
                <w:rFonts w:ascii="Times New Roman"/>
                <w:sz w:val="31"/>
              </w:rPr>
            </w:pPr>
          </w:p>
          <w:p>
            <w:pPr>
              <w:pStyle w:val="TableParagraph"/>
              <w:spacing w:before="1"/>
              <w:ind w:left="216"/>
              <w:rPr>
                <w:rFonts w:ascii="Times New Roman"/>
                <w:sz w:val="24"/>
              </w:rPr>
            </w:pPr>
            <w:r>
              <w:rPr>
                <w:rFonts w:ascii="Times New Roman"/>
                <w:sz w:val="24"/>
              </w:rPr>
              <w:t>12-</w:t>
            </w:r>
          </w:p>
          <w:p>
            <w:pPr>
              <w:pStyle w:val="TableParagraph"/>
              <w:spacing w:before="192"/>
              <w:ind w:left="257"/>
              <w:rPr>
                <w:rFonts w:ascii="Times New Roman"/>
                <w:sz w:val="24"/>
              </w:rPr>
            </w:pPr>
            <w:r>
              <w:rPr>
                <w:rFonts w:ascii="Times New Roman"/>
                <w:sz w:val="24"/>
              </w:rPr>
              <w:t>15</w:t>
            </w:r>
          </w:p>
        </w:tc>
        <w:tc>
          <w:tcPr>
            <w:tcW w:w="448" w:type="dxa"/>
          </w:tcPr>
          <w:p>
            <w:pPr>
              <w:pStyle w:val="TableParagraph"/>
              <w:rPr>
                <w:rFonts w:ascii="Times New Roman"/>
                <w:sz w:val="22"/>
              </w:rPr>
            </w:pPr>
          </w:p>
        </w:tc>
        <w:tc>
          <w:tcPr>
            <w:tcW w:w="1457"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364" w:lineRule="auto" w:before="144"/>
              <w:ind w:left="109" w:right="375"/>
              <w:rPr>
                <w:sz w:val="24"/>
              </w:rPr>
            </w:pPr>
            <w:r>
              <w:rPr>
                <w:sz w:val="24"/>
              </w:rPr>
              <w:t>第 七 章 课堂教学</w:t>
            </w:r>
          </w:p>
        </w:tc>
        <w:tc>
          <w:tcPr>
            <w:tcW w:w="3014" w:type="dxa"/>
          </w:tcPr>
          <w:p>
            <w:pPr>
              <w:pStyle w:val="TableParagraph"/>
              <w:spacing w:before="1"/>
              <w:rPr>
                <w:rFonts w:ascii="Times New Roman"/>
                <w:sz w:val="27"/>
              </w:rPr>
            </w:pPr>
          </w:p>
          <w:p>
            <w:pPr>
              <w:pStyle w:val="TableParagraph"/>
              <w:spacing w:line="364" w:lineRule="auto"/>
              <w:ind w:left="109" w:right="1093"/>
              <w:rPr>
                <w:sz w:val="24"/>
              </w:rPr>
            </w:pPr>
            <w:r>
              <w:rPr>
                <w:sz w:val="24"/>
              </w:rPr>
              <w:t>第一节 教学概述第二节 教学目标</w:t>
            </w:r>
          </w:p>
          <w:p>
            <w:pPr>
              <w:pStyle w:val="TableParagraph"/>
              <w:spacing w:line="364" w:lineRule="auto" w:before="1"/>
              <w:ind w:left="109" w:right="95"/>
              <w:rPr>
                <w:sz w:val="24"/>
              </w:rPr>
            </w:pPr>
            <w:r>
              <w:rPr>
                <w:sz w:val="24"/>
              </w:rPr>
              <w:t>第三节 教学过程与教学原则</w:t>
            </w:r>
          </w:p>
          <w:p>
            <w:pPr>
              <w:pStyle w:val="TableParagraph"/>
              <w:spacing w:line="364" w:lineRule="auto" w:before="2"/>
              <w:ind w:left="109" w:right="95"/>
              <w:rPr>
                <w:sz w:val="24"/>
              </w:rPr>
            </w:pPr>
            <w:r>
              <w:rPr>
                <w:sz w:val="24"/>
              </w:rPr>
              <w:t>第四节 教学方法与教学组织形式</w:t>
            </w:r>
          </w:p>
        </w:tc>
        <w:tc>
          <w:tcPr>
            <w:tcW w:w="520"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2"/>
              <w:rPr>
                <w:rFonts w:ascii="Times New Roman"/>
                <w:sz w:val="26"/>
              </w:rPr>
            </w:pPr>
          </w:p>
          <w:p>
            <w:pPr>
              <w:pStyle w:val="TableParagraph"/>
              <w:ind w:left="14"/>
              <w:jc w:val="center"/>
              <w:rPr>
                <w:rFonts w:ascii="Times New Roman"/>
                <w:sz w:val="24"/>
              </w:rPr>
            </w:pPr>
            <w:r>
              <w:rPr>
                <w:rFonts w:ascii="Times New Roman"/>
                <w:sz w:val="24"/>
              </w:rPr>
              <w:t>8</w:t>
            </w:r>
          </w:p>
        </w:tc>
        <w:tc>
          <w:tcPr>
            <w:tcW w:w="3257" w:type="dxa"/>
          </w:tcPr>
          <w:p>
            <w:pPr>
              <w:pStyle w:val="TableParagraph"/>
              <w:spacing w:line="297" w:lineRule="auto"/>
              <w:ind w:left="111" w:right="14"/>
              <w:rPr>
                <w:sz w:val="24"/>
              </w:rPr>
            </w:pPr>
            <w:r>
              <w:rPr>
                <w:rFonts w:ascii="Microsoft JhengHei" w:eastAsia="Microsoft JhengHei" w:hint="eastAsia"/>
                <w:b/>
                <w:sz w:val="24"/>
              </w:rPr>
              <w:t>作业：</w:t>
            </w:r>
            <w:r>
              <w:rPr>
                <w:sz w:val="24"/>
              </w:rPr>
              <w:t>能独立完成一份教案设计。</w:t>
            </w:r>
          </w:p>
          <w:p>
            <w:pPr>
              <w:pStyle w:val="TableParagraph"/>
              <w:spacing w:before="7"/>
              <w:ind w:left="111"/>
              <w:rPr>
                <w:sz w:val="24"/>
              </w:rPr>
            </w:pPr>
            <w:r>
              <w:rPr>
                <w:rFonts w:ascii="Microsoft JhengHei" w:eastAsia="Microsoft JhengHei" w:hint="eastAsia"/>
                <w:b/>
                <w:spacing w:val="-27"/>
                <w:sz w:val="24"/>
              </w:rPr>
              <w:t>要求：</w:t>
            </w:r>
            <w:r>
              <w:rPr>
                <w:spacing w:val="-1"/>
                <w:sz w:val="24"/>
              </w:rPr>
              <w:t>根据教学基础知识和教</w:t>
            </w:r>
          </w:p>
          <w:p>
            <w:pPr>
              <w:pStyle w:val="TableParagraph"/>
              <w:spacing w:line="364" w:lineRule="auto" w:before="106"/>
              <w:ind w:left="111" w:right="90"/>
              <w:jc w:val="both"/>
              <w:rPr>
                <w:sz w:val="24"/>
              </w:rPr>
            </w:pPr>
            <w:r>
              <w:rPr>
                <w:spacing w:val="-10"/>
                <w:sz w:val="24"/>
              </w:rPr>
              <w:t>学理论，结合具体学科教学内</w:t>
            </w:r>
            <w:r>
              <w:rPr>
                <w:spacing w:val="-11"/>
                <w:sz w:val="24"/>
              </w:rPr>
              <w:t>容，按照教案写作规范，完成</w:t>
            </w:r>
            <w:r>
              <w:rPr>
                <w:spacing w:val="-10"/>
                <w:sz w:val="24"/>
              </w:rPr>
              <w:t>教案写作，选择优秀教案展示</w:t>
            </w:r>
          </w:p>
          <w:p>
            <w:pPr>
              <w:pStyle w:val="TableParagraph"/>
              <w:spacing w:before="2"/>
              <w:ind w:left="111"/>
              <w:rPr>
                <w:sz w:val="24"/>
              </w:rPr>
            </w:pPr>
            <w:r>
              <w:rPr>
                <w:sz w:val="24"/>
              </w:rPr>
              <w:t>并安排部分学生试讲。</w:t>
            </w:r>
          </w:p>
        </w:tc>
        <w:tc>
          <w:tcPr>
            <w:tcW w:w="393" w:type="dxa"/>
            <w:vMerge/>
            <w:tcBorders>
              <w:top w:val="nil"/>
            </w:tcBorders>
          </w:tcPr>
          <w:p>
            <w:pPr>
              <w:rPr>
                <w:sz w:val="2"/>
                <w:szCs w:val="2"/>
              </w:rPr>
            </w:pPr>
          </w:p>
        </w:tc>
      </w:tr>
      <w:tr>
        <w:trPr>
          <w:trHeight w:val="3744" w:hRule="atLeast"/>
        </w:trPr>
        <w:tc>
          <w:tcPr>
            <w:tcW w:w="600"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2"/>
              <w:rPr>
                <w:rFonts w:ascii="Times New Roman"/>
                <w:sz w:val="29"/>
              </w:rPr>
            </w:pPr>
          </w:p>
          <w:p>
            <w:pPr>
              <w:pStyle w:val="TableParagraph"/>
              <w:ind w:left="179"/>
              <w:rPr>
                <w:sz w:val="24"/>
              </w:rPr>
            </w:pPr>
            <w:r>
              <w:rPr>
                <w:sz w:val="24"/>
              </w:rPr>
              <w:t>八</w:t>
            </w:r>
          </w:p>
        </w:tc>
        <w:tc>
          <w:tcPr>
            <w:tcW w:w="753"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1"/>
              <w:rPr>
                <w:rFonts w:ascii="Times New Roman"/>
                <w:sz w:val="26"/>
              </w:rPr>
            </w:pPr>
          </w:p>
          <w:p>
            <w:pPr>
              <w:pStyle w:val="TableParagraph"/>
              <w:ind w:left="216"/>
              <w:rPr>
                <w:rFonts w:ascii="Times New Roman"/>
                <w:sz w:val="24"/>
              </w:rPr>
            </w:pPr>
            <w:r>
              <w:rPr>
                <w:rFonts w:ascii="Times New Roman"/>
                <w:sz w:val="24"/>
              </w:rPr>
              <w:t>16-</w:t>
            </w:r>
          </w:p>
          <w:p>
            <w:pPr>
              <w:pStyle w:val="TableParagraph"/>
              <w:spacing w:before="193"/>
              <w:ind w:left="257"/>
              <w:rPr>
                <w:rFonts w:ascii="Times New Roman"/>
                <w:sz w:val="24"/>
              </w:rPr>
            </w:pPr>
            <w:r>
              <w:rPr>
                <w:rFonts w:ascii="Times New Roman"/>
                <w:sz w:val="24"/>
              </w:rPr>
              <w:t>18</w:t>
            </w:r>
          </w:p>
        </w:tc>
        <w:tc>
          <w:tcPr>
            <w:tcW w:w="448" w:type="dxa"/>
          </w:tcPr>
          <w:p>
            <w:pPr>
              <w:pStyle w:val="TableParagraph"/>
              <w:rPr>
                <w:rFonts w:ascii="Times New Roman"/>
                <w:sz w:val="22"/>
              </w:rPr>
            </w:pPr>
          </w:p>
        </w:tc>
        <w:tc>
          <w:tcPr>
            <w:tcW w:w="1457" w:type="dxa"/>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before="11"/>
              <w:rPr>
                <w:rFonts w:ascii="Times New Roman"/>
                <w:sz w:val="32"/>
              </w:rPr>
            </w:pPr>
          </w:p>
          <w:p>
            <w:pPr>
              <w:pStyle w:val="TableParagraph"/>
              <w:spacing w:line="364" w:lineRule="auto"/>
              <w:ind w:left="109" w:right="375"/>
              <w:rPr>
                <w:sz w:val="24"/>
              </w:rPr>
            </w:pPr>
            <w:r>
              <w:rPr>
                <w:sz w:val="24"/>
              </w:rPr>
              <w:t>第 八 章 学校德育</w:t>
            </w:r>
          </w:p>
        </w:tc>
        <w:tc>
          <w:tcPr>
            <w:tcW w:w="3014" w:type="dxa"/>
          </w:tcPr>
          <w:p>
            <w:pPr>
              <w:pStyle w:val="TableParagraph"/>
              <w:spacing w:line="364" w:lineRule="auto" w:before="79"/>
              <w:ind w:left="109" w:right="95"/>
              <w:rPr>
                <w:sz w:val="24"/>
              </w:rPr>
            </w:pPr>
            <w:r>
              <w:rPr>
                <w:sz w:val="24"/>
              </w:rPr>
              <w:t>第一节 学校德育的一般概述</w:t>
            </w:r>
          </w:p>
          <w:p>
            <w:pPr>
              <w:pStyle w:val="TableParagraph"/>
              <w:spacing w:line="364" w:lineRule="auto" w:before="1"/>
              <w:ind w:left="109" w:right="95"/>
              <w:rPr>
                <w:sz w:val="24"/>
              </w:rPr>
            </w:pPr>
            <w:r>
              <w:rPr>
                <w:sz w:val="24"/>
              </w:rPr>
              <w:t>第二节 德育过程的规律与特点</w:t>
            </w:r>
          </w:p>
          <w:p>
            <w:pPr>
              <w:pStyle w:val="TableParagraph"/>
              <w:tabs>
                <w:tab w:pos="1141" w:val="left" w:leader="none"/>
              </w:tabs>
              <w:spacing w:line="364" w:lineRule="auto" w:before="2"/>
              <w:ind w:left="109" w:right="79"/>
              <w:rPr>
                <w:sz w:val="24"/>
              </w:rPr>
            </w:pPr>
            <w:r>
              <w:rPr>
                <w:sz w:val="24"/>
              </w:rPr>
              <w:t>第三节</w:t>
            </w:r>
            <w:r>
              <w:rPr>
                <w:spacing w:val="42"/>
                <w:sz w:val="24"/>
              </w:rPr>
              <w:t> </w:t>
            </w:r>
            <w:r>
              <w:rPr>
                <w:sz w:val="24"/>
              </w:rPr>
              <w:t>德育原则与方法</w:t>
            </w:r>
            <w:r>
              <w:rPr>
                <w:spacing w:val="14"/>
                <w:sz w:val="24"/>
              </w:rPr>
              <w:t>第四</w:t>
            </w:r>
            <w:r>
              <w:rPr>
                <w:sz w:val="24"/>
              </w:rPr>
              <w:t>节</w:t>
              <w:tab/>
            </w:r>
            <w:r>
              <w:rPr>
                <w:spacing w:val="14"/>
                <w:sz w:val="24"/>
              </w:rPr>
              <w:t>现代德育的总</w:t>
            </w:r>
            <w:r>
              <w:rPr>
                <w:sz w:val="24"/>
              </w:rPr>
              <w:t>体特征与趋势</w:t>
            </w:r>
          </w:p>
        </w:tc>
        <w:tc>
          <w:tcPr>
            <w:tcW w:w="520" w:type="dxa"/>
          </w:tcPr>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rPr>
                <w:rFonts w:ascii="Times New Roman"/>
                <w:sz w:val="26"/>
              </w:rPr>
            </w:pPr>
          </w:p>
          <w:p>
            <w:pPr>
              <w:pStyle w:val="TableParagraph"/>
              <w:spacing w:before="4"/>
              <w:rPr>
                <w:rFonts w:ascii="Times New Roman"/>
                <w:sz w:val="20"/>
              </w:rPr>
            </w:pPr>
          </w:p>
          <w:p>
            <w:pPr>
              <w:pStyle w:val="TableParagraph"/>
              <w:ind w:left="14"/>
              <w:jc w:val="center"/>
              <w:rPr>
                <w:rFonts w:ascii="Times New Roman"/>
                <w:sz w:val="24"/>
              </w:rPr>
            </w:pPr>
            <w:r>
              <w:rPr>
                <w:rFonts w:ascii="Times New Roman"/>
                <w:sz w:val="24"/>
              </w:rPr>
              <w:t>6</w:t>
            </w:r>
          </w:p>
        </w:tc>
        <w:tc>
          <w:tcPr>
            <w:tcW w:w="3257" w:type="dxa"/>
          </w:tcPr>
          <w:p>
            <w:pPr>
              <w:pStyle w:val="TableParagraph"/>
              <w:spacing w:before="2"/>
              <w:rPr>
                <w:rFonts w:ascii="Times New Roman"/>
                <w:sz w:val="20"/>
              </w:rPr>
            </w:pPr>
          </w:p>
          <w:p>
            <w:pPr>
              <w:pStyle w:val="TableParagraph"/>
              <w:spacing w:line="297" w:lineRule="auto"/>
              <w:ind w:left="111" w:right="14"/>
              <w:rPr>
                <w:sz w:val="24"/>
              </w:rPr>
            </w:pPr>
            <w:r>
              <w:rPr>
                <w:rFonts w:ascii="Microsoft JhengHei" w:eastAsia="Microsoft JhengHei" w:hint="eastAsia"/>
                <w:b/>
                <w:sz w:val="24"/>
              </w:rPr>
              <w:t>作业：</w:t>
            </w:r>
            <w:r>
              <w:rPr>
                <w:sz w:val="24"/>
              </w:rPr>
              <w:t>分组形成实践活动总结或组织一次分享交流会。</w:t>
            </w:r>
          </w:p>
          <w:p>
            <w:pPr>
              <w:pStyle w:val="TableParagraph"/>
              <w:spacing w:line="297" w:lineRule="auto" w:before="8"/>
              <w:ind w:left="111" w:right="14"/>
              <w:rPr>
                <w:sz w:val="24"/>
              </w:rPr>
            </w:pPr>
            <w:r>
              <w:rPr>
                <w:rFonts w:ascii="Microsoft JhengHei" w:eastAsia="Microsoft JhengHei" w:hint="eastAsia"/>
                <w:b/>
                <w:sz w:val="24"/>
              </w:rPr>
              <w:t>要求：</w:t>
            </w:r>
            <w:r>
              <w:rPr>
                <w:sz w:val="24"/>
              </w:rPr>
              <w:t>创设道德两难问题情境，以角色扮演的形式直观呈</w:t>
            </w:r>
          </w:p>
          <w:p>
            <w:pPr>
              <w:pStyle w:val="TableParagraph"/>
              <w:spacing w:line="364" w:lineRule="auto" w:before="87"/>
              <w:ind w:left="111" w:right="92"/>
              <w:jc w:val="both"/>
              <w:rPr>
                <w:sz w:val="24"/>
              </w:rPr>
            </w:pPr>
            <w:r>
              <w:rPr>
                <w:spacing w:val="-10"/>
                <w:sz w:val="24"/>
              </w:rPr>
              <w:t>现德育过程，利用德育相关理论知识进行解读，增强主体体</w:t>
            </w:r>
            <w:r>
              <w:rPr>
                <w:sz w:val="24"/>
              </w:rPr>
              <w:t>验。</w:t>
            </w:r>
          </w:p>
        </w:tc>
        <w:tc>
          <w:tcPr>
            <w:tcW w:w="393" w:type="dxa"/>
            <w:vMerge/>
            <w:tcBorders>
              <w:top w:val="nil"/>
            </w:tcBorders>
          </w:tcPr>
          <w:p>
            <w:pPr>
              <w:rPr>
                <w:sz w:val="2"/>
                <w:szCs w:val="2"/>
              </w:rPr>
            </w:pPr>
          </w:p>
        </w:tc>
      </w:tr>
    </w:tbl>
    <w:p>
      <w:pPr>
        <w:spacing w:after="0"/>
        <w:rPr>
          <w:sz w:val="2"/>
          <w:szCs w:val="2"/>
        </w:rPr>
        <w:sectPr>
          <w:pgSz w:w="11910" w:h="16840"/>
          <w:pgMar w:header="982" w:footer="1115" w:top="1900" w:bottom="1300" w:left="620" w:right="620"/>
        </w:sectPr>
      </w:pPr>
    </w:p>
    <w:p>
      <w:pPr>
        <w:spacing w:before="40"/>
        <w:ind w:left="1180" w:right="0" w:firstLine="0"/>
        <w:jc w:val="left"/>
        <w:rPr>
          <w:rFonts w:ascii="Microsoft JhengHei" w:eastAsia="Microsoft JhengHei" w:hint="eastAsia"/>
          <w:b/>
          <w:sz w:val="28"/>
        </w:rPr>
      </w:pPr>
      <w:r>
        <w:rPr>
          <w:rFonts w:ascii="Microsoft JhengHei" w:eastAsia="Microsoft JhengHei" w:hint="eastAsia"/>
          <w:b/>
          <w:sz w:val="28"/>
        </w:rPr>
        <w:t>六、推荐教材及教学参考书</w:t>
      </w:r>
    </w:p>
    <w:p>
      <w:pPr>
        <w:pStyle w:val="BodyText"/>
        <w:spacing w:before="5"/>
        <w:ind w:left="0"/>
        <w:rPr>
          <w:rFonts w:ascii="Microsoft JhengHei"/>
          <w:b/>
          <w:sz w:val="19"/>
        </w:rPr>
      </w:pPr>
    </w:p>
    <w:p>
      <w:pPr>
        <w:pStyle w:val="ListParagraph"/>
        <w:numPr>
          <w:ilvl w:val="0"/>
          <w:numId w:val="26"/>
        </w:numPr>
        <w:tabs>
          <w:tab w:pos="1542" w:val="left" w:leader="none"/>
        </w:tabs>
        <w:spacing w:line="345" w:lineRule="auto" w:before="0" w:after="0"/>
        <w:ind w:left="1180" w:right="1083" w:firstLine="0"/>
        <w:jc w:val="left"/>
        <w:rPr>
          <w:sz w:val="24"/>
        </w:rPr>
      </w:pPr>
      <w:r>
        <w:rPr>
          <w:sz w:val="24"/>
        </w:rPr>
        <w:t>全国十二所重点师范大学联合编写.教育学基础[M].</w:t>
      </w:r>
      <w:r>
        <w:rPr>
          <w:spacing w:val="-2"/>
          <w:sz w:val="24"/>
        </w:rPr>
        <w:t>北京：教育科学出版社， </w:t>
      </w:r>
      <w:r>
        <w:rPr>
          <w:sz w:val="24"/>
        </w:rPr>
        <w:t>2002.</w:t>
      </w:r>
    </w:p>
    <w:p>
      <w:pPr>
        <w:pStyle w:val="ListParagraph"/>
        <w:numPr>
          <w:ilvl w:val="0"/>
          <w:numId w:val="26"/>
        </w:numPr>
        <w:tabs>
          <w:tab w:pos="1542" w:val="left" w:leader="none"/>
        </w:tabs>
        <w:spacing w:line="343" w:lineRule="auto" w:before="0" w:after="0"/>
        <w:ind w:left="1180" w:right="2643" w:firstLine="0"/>
        <w:jc w:val="left"/>
        <w:rPr>
          <w:sz w:val="24"/>
        </w:rPr>
      </w:pPr>
      <w:r>
        <w:rPr>
          <w:sz w:val="24"/>
        </w:rPr>
        <w:t>柳海民.现代教育原理[M].长春：东北师范大学出版社</w:t>
      </w:r>
      <w:r>
        <w:rPr>
          <w:spacing w:val="-3"/>
          <w:sz w:val="24"/>
        </w:rPr>
        <w:t>，2006. </w:t>
      </w:r>
      <w:r>
        <w:rPr>
          <w:sz w:val="24"/>
        </w:rPr>
        <w:t>[3]王道俊、王汉澜.教育学[M].北京：人民教育出版社，1998. [4]王道俊、郭文安.教育学[M].北京：人民教育出版社，2009. [5]扈中平.现代教育理论[M].北京：高等教育出版社，2005.</w:t>
      </w:r>
    </w:p>
    <w:p>
      <w:pPr>
        <w:pStyle w:val="BodyText"/>
        <w:ind w:left="1180"/>
      </w:pPr>
      <w:r>
        <w:rPr/>
        <w:t>[6]唐斌.教育学教程[M].苏州：苏州大学出版社，2007.</w:t>
      </w:r>
    </w:p>
    <w:p>
      <w:pPr>
        <w:pStyle w:val="BodyText"/>
        <w:spacing w:before="130"/>
        <w:ind w:left="1180"/>
      </w:pPr>
      <w:r>
        <w:rPr/>
        <w:t>[7][德]雅斯贝尔斯.什么是教育[M].上海：三联出版社，1991.</w:t>
      </w:r>
    </w:p>
    <w:p>
      <w:pPr>
        <w:pStyle w:val="ListParagraph"/>
        <w:numPr>
          <w:ilvl w:val="0"/>
          <w:numId w:val="27"/>
        </w:numPr>
        <w:tabs>
          <w:tab w:pos="1542" w:val="left" w:leader="none"/>
        </w:tabs>
        <w:spacing w:line="343" w:lineRule="auto" w:before="132" w:after="0"/>
        <w:ind w:left="1180" w:right="1059" w:firstLine="0"/>
        <w:jc w:val="left"/>
        <w:rPr>
          <w:sz w:val="24"/>
        </w:rPr>
      </w:pPr>
      <w:r>
        <w:rPr>
          <w:spacing w:val="-12"/>
          <w:sz w:val="24"/>
        </w:rPr>
        <w:t>王天一、夏之莲、朱美玉.外国教育史</w:t>
      </w:r>
      <w:r>
        <w:rPr>
          <w:sz w:val="24"/>
        </w:rPr>
        <w:t>（上下册</w:t>
      </w:r>
      <w:r>
        <w:rPr>
          <w:spacing w:val="-9"/>
          <w:sz w:val="24"/>
        </w:rPr>
        <w:t>）[M].</w:t>
      </w:r>
      <w:r>
        <w:rPr>
          <w:spacing w:val="-8"/>
          <w:sz w:val="24"/>
        </w:rPr>
        <w:t>北京：教育科学出版社， </w:t>
      </w:r>
      <w:r>
        <w:rPr>
          <w:sz w:val="24"/>
        </w:rPr>
        <w:t>1998.</w:t>
      </w:r>
    </w:p>
    <w:p>
      <w:pPr>
        <w:pStyle w:val="ListParagraph"/>
        <w:numPr>
          <w:ilvl w:val="0"/>
          <w:numId w:val="27"/>
        </w:numPr>
        <w:tabs>
          <w:tab w:pos="1542" w:val="left" w:leader="none"/>
        </w:tabs>
        <w:spacing w:line="240" w:lineRule="auto" w:before="1" w:after="0"/>
        <w:ind w:left="1541" w:right="0" w:hanging="362"/>
        <w:jc w:val="left"/>
        <w:rPr>
          <w:sz w:val="24"/>
        </w:rPr>
      </w:pPr>
      <w:r>
        <w:rPr>
          <w:sz w:val="24"/>
        </w:rPr>
        <w:t>孙培青.中国教育史[M].上海：华东师范大学出版社，2009.</w:t>
      </w:r>
    </w:p>
    <w:p>
      <w:pPr>
        <w:pStyle w:val="ListParagraph"/>
        <w:numPr>
          <w:ilvl w:val="0"/>
          <w:numId w:val="27"/>
        </w:numPr>
        <w:tabs>
          <w:tab w:pos="1662" w:val="left" w:leader="none"/>
        </w:tabs>
        <w:spacing w:line="240" w:lineRule="auto" w:before="132" w:after="0"/>
        <w:ind w:left="1661" w:right="0" w:hanging="482"/>
        <w:jc w:val="left"/>
        <w:rPr>
          <w:sz w:val="24"/>
        </w:rPr>
      </w:pPr>
      <w:r>
        <w:rPr>
          <w:sz w:val="24"/>
        </w:rPr>
        <w:t>皮连生.学与教的心理学[M].上海：华东师范大学出版社，2009.</w:t>
      </w:r>
    </w:p>
    <w:p>
      <w:pPr>
        <w:pStyle w:val="ListParagraph"/>
        <w:numPr>
          <w:ilvl w:val="0"/>
          <w:numId w:val="27"/>
        </w:numPr>
        <w:tabs>
          <w:tab w:pos="1662" w:val="left" w:leader="none"/>
        </w:tabs>
        <w:spacing w:line="240" w:lineRule="auto" w:before="132" w:after="0"/>
        <w:ind w:left="1661" w:right="0" w:hanging="482"/>
        <w:jc w:val="left"/>
        <w:rPr>
          <w:sz w:val="24"/>
        </w:rPr>
      </w:pPr>
      <w:r>
        <w:rPr>
          <w:spacing w:val="-10"/>
          <w:sz w:val="24"/>
        </w:rPr>
        <w:t>尹艳秋、唐斌.教育基本理论专题(讲义</w:t>
      </w:r>
      <w:r>
        <w:rPr>
          <w:sz w:val="24"/>
        </w:rPr>
        <w:t>）</w:t>
      </w:r>
      <w:r>
        <w:rPr>
          <w:spacing w:val="-84"/>
          <w:sz w:val="24"/>
        </w:rPr>
        <w:t> </w:t>
      </w:r>
      <w:r>
        <w:rPr>
          <w:sz w:val="24"/>
        </w:rPr>
        <w:t>[M].</w:t>
      </w:r>
      <w:r>
        <w:rPr>
          <w:spacing w:val="-11"/>
          <w:sz w:val="24"/>
        </w:rPr>
        <w:t>苏州：苏州大学出版社，</w:t>
      </w:r>
      <w:r>
        <w:rPr>
          <w:spacing w:val="-14"/>
          <w:sz w:val="24"/>
        </w:rPr>
        <w:t>2013.</w:t>
      </w:r>
    </w:p>
    <w:p>
      <w:pPr>
        <w:pStyle w:val="BodyText"/>
        <w:ind w:left="0"/>
      </w:pPr>
    </w:p>
    <w:p>
      <w:pPr>
        <w:pStyle w:val="BodyText"/>
        <w:ind w:left="0"/>
      </w:pPr>
    </w:p>
    <w:p>
      <w:pPr>
        <w:pStyle w:val="BodyText"/>
        <w:spacing w:before="7"/>
        <w:ind w:left="0"/>
        <w:rPr>
          <w:sz w:val="28"/>
        </w:rPr>
      </w:pPr>
    </w:p>
    <w:p>
      <w:pPr>
        <w:pStyle w:val="Heading1"/>
        <w:spacing w:before="0"/>
      </w:pPr>
      <w:r>
        <w:rPr/>
        <w:t>七、教学方法</w:t>
      </w:r>
    </w:p>
    <w:p>
      <w:pPr>
        <w:pStyle w:val="BodyText"/>
        <w:spacing w:before="7"/>
        <w:ind w:left="0"/>
        <w:rPr>
          <w:rFonts w:ascii="Microsoft JhengHei"/>
          <w:b/>
          <w:sz w:val="18"/>
        </w:rPr>
      </w:pPr>
    </w:p>
    <w:p>
      <w:pPr>
        <w:pStyle w:val="ListParagraph"/>
        <w:numPr>
          <w:ilvl w:val="1"/>
          <w:numId w:val="27"/>
        </w:numPr>
        <w:tabs>
          <w:tab w:pos="1842" w:val="left" w:leader="none"/>
        </w:tabs>
        <w:spacing w:line="343" w:lineRule="auto" w:before="0" w:after="0"/>
        <w:ind w:left="1180" w:right="1176" w:firstLine="479"/>
        <w:jc w:val="both"/>
        <w:rPr>
          <w:sz w:val="24"/>
        </w:rPr>
      </w:pPr>
      <w:r>
        <w:rPr>
          <w:spacing w:val="-6"/>
          <w:sz w:val="24"/>
        </w:rPr>
        <w:t>讲授法：通过讲授本课程的基本概念与基本原理，帮助学生了解并掌握教</w:t>
      </w:r>
      <w:r>
        <w:rPr>
          <w:spacing w:val="-10"/>
          <w:sz w:val="24"/>
        </w:rPr>
        <w:t>育与教育学、教育功能、教育目的、教育制度、教师与学生、课程、课堂教学以</w:t>
      </w:r>
      <w:r>
        <w:rPr>
          <w:sz w:val="24"/>
        </w:rPr>
        <w:t>及学校德育的相关知识。</w:t>
      </w:r>
    </w:p>
    <w:p>
      <w:pPr>
        <w:pStyle w:val="ListParagraph"/>
        <w:numPr>
          <w:ilvl w:val="1"/>
          <w:numId w:val="27"/>
        </w:numPr>
        <w:tabs>
          <w:tab w:pos="1842" w:val="left" w:leader="none"/>
        </w:tabs>
        <w:spacing w:line="343" w:lineRule="auto" w:before="1" w:after="0"/>
        <w:ind w:left="1180" w:right="1176" w:firstLine="479"/>
        <w:jc w:val="both"/>
        <w:rPr>
          <w:sz w:val="24"/>
        </w:rPr>
      </w:pPr>
      <w:r>
        <w:rPr>
          <w:spacing w:val="-18"/>
          <w:sz w:val="24"/>
        </w:rPr>
        <w:t>讨论法：围绕“当前教育理论前沿”、“教育个体功能与社会功能的冲突与</w:t>
      </w:r>
      <w:r>
        <w:rPr>
          <w:spacing w:val="-25"/>
          <w:sz w:val="24"/>
        </w:rPr>
        <w:t>融合”、“当代教师专业成长的实践路径”</w:t>
      </w:r>
      <w:r>
        <w:rPr>
          <w:spacing w:val="-15"/>
          <w:sz w:val="24"/>
        </w:rPr>
        <w:t>、“理想师生关系的建立路径”等主题组</w:t>
      </w:r>
      <w:r>
        <w:rPr>
          <w:sz w:val="24"/>
        </w:rPr>
        <w:t>织学生进行讨论。</w:t>
      </w:r>
    </w:p>
    <w:p>
      <w:pPr>
        <w:pStyle w:val="ListParagraph"/>
        <w:numPr>
          <w:ilvl w:val="1"/>
          <w:numId w:val="27"/>
        </w:numPr>
        <w:tabs>
          <w:tab w:pos="1842" w:val="left" w:leader="none"/>
        </w:tabs>
        <w:spacing w:line="343" w:lineRule="auto" w:before="1" w:after="0"/>
        <w:ind w:left="1180" w:right="1175" w:firstLine="479"/>
        <w:jc w:val="both"/>
        <w:rPr>
          <w:sz w:val="24"/>
        </w:rPr>
      </w:pPr>
      <w:r>
        <w:rPr>
          <w:spacing w:val="-7"/>
          <w:sz w:val="24"/>
        </w:rPr>
        <w:t>演示法：通过课堂展示“我国教育目的价值取向”案例片段、模拟表演从</w:t>
      </w:r>
      <w:r>
        <w:rPr>
          <w:spacing w:val="-5"/>
          <w:sz w:val="24"/>
        </w:rPr>
        <w:t>学前教育到高等教育的成长历程等方式帮助学生形成主体体验，依据程序教学的</w:t>
      </w:r>
      <w:r>
        <w:rPr>
          <w:sz w:val="24"/>
        </w:rPr>
        <w:t>方法步骤分解课堂教学步骤并进行设计、展示。</w:t>
      </w:r>
    </w:p>
    <w:p>
      <w:pPr>
        <w:pStyle w:val="ListParagraph"/>
        <w:numPr>
          <w:ilvl w:val="1"/>
          <w:numId w:val="27"/>
        </w:numPr>
        <w:tabs>
          <w:tab w:pos="1842" w:val="left" w:leader="none"/>
        </w:tabs>
        <w:spacing w:line="240" w:lineRule="auto" w:before="1" w:after="0"/>
        <w:ind w:left="1841" w:right="0" w:hanging="182"/>
        <w:jc w:val="left"/>
        <w:rPr>
          <w:sz w:val="24"/>
        </w:rPr>
      </w:pPr>
      <w:r>
        <w:rPr>
          <w:sz w:val="24"/>
        </w:rPr>
        <w:t>读书指导法：指导学生阅读一至十二年级具体学科的课程标准。</w:t>
      </w:r>
    </w:p>
    <w:p>
      <w:pPr>
        <w:pStyle w:val="ListParagraph"/>
        <w:numPr>
          <w:ilvl w:val="1"/>
          <w:numId w:val="27"/>
        </w:numPr>
        <w:tabs>
          <w:tab w:pos="1842" w:val="left" w:leader="none"/>
        </w:tabs>
        <w:spacing w:line="240" w:lineRule="auto" w:before="131" w:after="0"/>
        <w:ind w:left="1841" w:right="0" w:hanging="182"/>
        <w:jc w:val="left"/>
        <w:rPr>
          <w:sz w:val="24"/>
        </w:rPr>
      </w:pPr>
      <w:r>
        <w:rPr>
          <w:sz w:val="24"/>
        </w:rPr>
        <w:t>观摩法：组织学生现场观摩或视频观摩课堂教学过程。</w:t>
      </w:r>
    </w:p>
    <w:p>
      <w:pPr>
        <w:spacing w:after="0" w:line="240" w:lineRule="auto"/>
        <w:jc w:val="left"/>
        <w:rPr>
          <w:sz w:val="24"/>
        </w:rPr>
        <w:sectPr>
          <w:headerReference w:type="default" r:id="rId13"/>
          <w:pgSz w:w="11910" w:h="16840"/>
          <w:pgMar w:header="982" w:footer="1115" w:top="2060" w:bottom="1300" w:left="620" w:right="620"/>
        </w:sectPr>
      </w:pPr>
    </w:p>
    <w:p>
      <w:pPr>
        <w:pStyle w:val="ListParagraph"/>
        <w:numPr>
          <w:ilvl w:val="1"/>
          <w:numId w:val="27"/>
        </w:numPr>
        <w:tabs>
          <w:tab w:pos="1843" w:val="left" w:leader="none"/>
        </w:tabs>
        <w:spacing w:line="345" w:lineRule="auto" w:before="112" w:after="0"/>
        <w:ind w:left="1180" w:right="1183" w:firstLine="479"/>
        <w:jc w:val="left"/>
        <w:rPr>
          <w:sz w:val="24"/>
        </w:rPr>
      </w:pPr>
      <w:r>
        <w:rPr>
          <w:spacing w:val="-3"/>
          <w:sz w:val="24"/>
        </w:rPr>
        <w:t>实践活动法：在教学环节完成特定教学片断的“授课”，就道德两难伦理困境进行情境设计及角色扮演。</w:t>
      </w:r>
    </w:p>
    <w:p>
      <w:pPr>
        <w:pStyle w:val="Heading1"/>
        <w:spacing w:before="79"/>
      </w:pPr>
      <w:r>
        <w:rPr/>
        <w:t>八、考核方式及评定方法</w:t>
      </w:r>
    </w:p>
    <w:p>
      <w:pPr>
        <w:pStyle w:val="BodyText"/>
        <w:spacing w:before="8"/>
        <w:ind w:left="0"/>
        <w:rPr>
          <w:rFonts w:ascii="Microsoft JhengHei"/>
          <w:b/>
          <w:sz w:val="17"/>
        </w:rPr>
      </w:pPr>
    </w:p>
    <w:p>
      <w:pPr>
        <w:pStyle w:val="BodyText"/>
        <w:spacing w:line="328" w:lineRule="auto"/>
        <w:ind w:right="4964"/>
      </w:pPr>
      <w:r>
        <w:rPr/>
        <w:t>平时成绩：</w:t>
      </w:r>
      <w:r>
        <w:rPr>
          <w:rFonts w:ascii="Times New Roman" w:eastAsia="Times New Roman"/>
        </w:rPr>
        <w:t>10%</w:t>
      </w:r>
      <w:r>
        <w:rPr/>
        <w:t>（考勤与提问、考察） 期中考试：</w:t>
      </w:r>
      <w:r>
        <w:rPr>
          <w:rFonts w:ascii="Times New Roman" w:eastAsia="Times New Roman"/>
        </w:rPr>
        <w:t>30%</w:t>
      </w:r>
      <w:r>
        <w:rPr/>
        <w:t>（论文或试卷）</w:t>
      </w:r>
    </w:p>
    <w:p>
      <w:pPr>
        <w:pStyle w:val="BodyText"/>
        <w:spacing w:line="305" w:lineRule="exact"/>
      </w:pPr>
      <w:r>
        <w:rPr/>
        <w:t>期末考试：</w:t>
      </w:r>
      <w:r>
        <w:rPr>
          <w:rFonts w:ascii="Times New Roman" w:eastAsia="Times New Roman"/>
        </w:rPr>
        <w:t>60%</w:t>
      </w:r>
      <w:r>
        <w:rPr/>
        <w:t>（闭卷）</w:t>
      </w:r>
    </w:p>
    <w:p>
      <w:pPr>
        <w:pStyle w:val="Heading3"/>
        <w:spacing w:before="17" w:after="27"/>
        <w:ind w:left="1763" w:right="1283"/>
        <w:jc w:val="center"/>
      </w:pPr>
      <w:r>
        <w:rPr/>
        <w:pict>
          <v:line style="position:absolute;mso-position-horizontal-relative:page;mso-position-vertical-relative:paragraph;z-index:-254008320" from="119.059998pt,24.760916pt" to="178.219998pt,71.560916pt" stroked="true" strokeweight=".48pt" strokecolor="#000000">
            <v:stroke dashstyle="solid"/>
            <w10:wrap type="none"/>
          </v:line>
        </w:pict>
      </w:r>
      <w:r>
        <w:rPr/>
        <w:t>表 </w:t>
      </w:r>
      <w:r>
        <w:rPr>
          <w:rFonts w:ascii="Times New Roman" w:eastAsia="Times New Roman"/>
        </w:rPr>
        <w:t>4</w:t>
      </w:r>
      <w:r>
        <w:rPr/>
        <w:t>：各课程分目标的考评占比</w:t>
      </w:r>
    </w:p>
    <w:tbl>
      <w:tblPr>
        <w:tblW w:w="0" w:type="auto"/>
        <w:jc w:val="left"/>
        <w:tblInd w:w="17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193"/>
        <w:gridCol w:w="1066"/>
        <w:gridCol w:w="1135"/>
        <w:gridCol w:w="1133"/>
        <w:gridCol w:w="2628"/>
      </w:tblGrid>
      <w:tr>
        <w:trPr>
          <w:trHeight w:val="935" w:hRule="atLeast"/>
        </w:trPr>
        <w:tc>
          <w:tcPr>
            <w:tcW w:w="1193" w:type="dxa"/>
          </w:tcPr>
          <w:p>
            <w:pPr>
              <w:pStyle w:val="TableParagraph"/>
              <w:spacing w:line="441" w:lineRule="exact"/>
              <w:ind w:left="467"/>
              <w:rPr>
                <w:rFonts w:ascii="Microsoft JhengHei" w:eastAsia="Microsoft JhengHei" w:hint="eastAsia"/>
                <w:b/>
                <w:sz w:val="24"/>
              </w:rPr>
            </w:pPr>
            <w:r>
              <w:rPr>
                <w:rFonts w:ascii="Microsoft JhengHei" w:eastAsia="Microsoft JhengHei" w:hint="eastAsia"/>
                <w:b/>
                <w:sz w:val="24"/>
              </w:rPr>
              <w:t>来源</w:t>
            </w:r>
          </w:p>
          <w:p>
            <w:pPr>
              <w:pStyle w:val="TableParagraph"/>
              <w:spacing w:before="26"/>
              <w:ind w:left="107"/>
              <w:rPr>
                <w:rFonts w:ascii="Microsoft JhengHei" w:eastAsia="Microsoft JhengHei" w:hint="eastAsia"/>
                <w:b/>
                <w:sz w:val="24"/>
              </w:rPr>
            </w:pPr>
            <w:r>
              <w:rPr>
                <w:rFonts w:ascii="Microsoft JhengHei" w:eastAsia="Microsoft JhengHei" w:hint="eastAsia"/>
                <w:b/>
                <w:sz w:val="24"/>
              </w:rPr>
              <w:t>组成</w:t>
            </w:r>
          </w:p>
        </w:tc>
        <w:tc>
          <w:tcPr>
            <w:tcW w:w="1066" w:type="dxa"/>
          </w:tcPr>
          <w:p>
            <w:pPr>
              <w:pStyle w:val="TableParagraph"/>
              <w:spacing w:before="14"/>
              <w:rPr>
                <w:rFonts w:ascii="Microsoft JhengHei"/>
                <w:b/>
                <w:sz w:val="12"/>
              </w:rPr>
            </w:pPr>
          </w:p>
          <w:p>
            <w:pPr>
              <w:pStyle w:val="TableParagraph"/>
              <w:ind w:left="292"/>
              <w:rPr>
                <w:rFonts w:ascii="Microsoft JhengHei" w:eastAsia="Microsoft JhengHei" w:hint="eastAsia"/>
                <w:b/>
                <w:sz w:val="24"/>
              </w:rPr>
            </w:pPr>
            <w:r>
              <w:rPr>
                <w:rFonts w:ascii="Microsoft JhengHei" w:eastAsia="Microsoft JhengHei" w:hint="eastAsia"/>
                <w:b/>
                <w:sz w:val="24"/>
              </w:rPr>
              <w:t>平时</w:t>
            </w:r>
          </w:p>
        </w:tc>
        <w:tc>
          <w:tcPr>
            <w:tcW w:w="1135" w:type="dxa"/>
          </w:tcPr>
          <w:p>
            <w:pPr>
              <w:pStyle w:val="TableParagraph"/>
              <w:spacing w:before="14"/>
              <w:rPr>
                <w:rFonts w:ascii="Microsoft JhengHei"/>
                <w:b/>
                <w:sz w:val="12"/>
              </w:rPr>
            </w:pPr>
          </w:p>
          <w:p>
            <w:pPr>
              <w:pStyle w:val="TableParagraph"/>
              <w:ind w:left="306" w:right="299"/>
              <w:jc w:val="center"/>
              <w:rPr>
                <w:rFonts w:ascii="Microsoft JhengHei" w:eastAsia="Microsoft JhengHei" w:hint="eastAsia"/>
                <w:b/>
                <w:sz w:val="24"/>
              </w:rPr>
            </w:pPr>
            <w:r>
              <w:rPr>
                <w:rFonts w:ascii="Microsoft JhengHei" w:eastAsia="Microsoft JhengHei" w:hint="eastAsia"/>
                <w:b/>
                <w:sz w:val="24"/>
              </w:rPr>
              <w:t>期中</w:t>
            </w:r>
          </w:p>
        </w:tc>
        <w:tc>
          <w:tcPr>
            <w:tcW w:w="1133" w:type="dxa"/>
          </w:tcPr>
          <w:p>
            <w:pPr>
              <w:pStyle w:val="TableParagraph"/>
              <w:spacing w:before="14"/>
              <w:rPr>
                <w:rFonts w:ascii="Microsoft JhengHei"/>
                <w:b/>
                <w:sz w:val="12"/>
              </w:rPr>
            </w:pPr>
          </w:p>
          <w:p>
            <w:pPr>
              <w:pStyle w:val="TableParagraph"/>
              <w:ind w:left="306" w:right="297"/>
              <w:jc w:val="center"/>
              <w:rPr>
                <w:rFonts w:ascii="Microsoft JhengHei" w:eastAsia="Microsoft JhengHei" w:hint="eastAsia"/>
                <w:b/>
                <w:sz w:val="24"/>
              </w:rPr>
            </w:pPr>
            <w:r>
              <w:rPr>
                <w:rFonts w:ascii="Microsoft JhengHei" w:eastAsia="Microsoft JhengHei" w:hint="eastAsia"/>
                <w:b/>
                <w:sz w:val="24"/>
              </w:rPr>
              <w:t>期末</w:t>
            </w:r>
          </w:p>
        </w:tc>
        <w:tc>
          <w:tcPr>
            <w:tcW w:w="2628" w:type="dxa"/>
          </w:tcPr>
          <w:p>
            <w:pPr>
              <w:pStyle w:val="TableParagraph"/>
              <w:spacing w:before="14"/>
              <w:rPr>
                <w:rFonts w:ascii="Microsoft JhengHei"/>
                <w:b/>
                <w:sz w:val="12"/>
              </w:rPr>
            </w:pPr>
          </w:p>
          <w:p>
            <w:pPr>
              <w:pStyle w:val="TableParagraph"/>
              <w:ind w:left="710"/>
              <w:rPr>
                <w:rFonts w:ascii="Microsoft JhengHei" w:eastAsia="Microsoft JhengHei" w:hint="eastAsia"/>
                <w:b/>
                <w:sz w:val="24"/>
              </w:rPr>
            </w:pPr>
            <w:r>
              <w:rPr>
                <w:rFonts w:ascii="Microsoft JhengHei" w:eastAsia="Microsoft JhengHei" w:hint="eastAsia"/>
                <w:b/>
                <w:sz w:val="24"/>
              </w:rPr>
              <w:t>总评达成度</w:t>
            </w:r>
          </w:p>
        </w:tc>
      </w:tr>
      <w:tr>
        <w:trPr>
          <w:trHeight w:val="621" w:hRule="atLeast"/>
        </w:trPr>
        <w:tc>
          <w:tcPr>
            <w:tcW w:w="1193" w:type="dxa"/>
          </w:tcPr>
          <w:p>
            <w:pPr>
              <w:pStyle w:val="TableParagraph"/>
              <w:spacing w:before="155"/>
              <w:ind w:left="96" w:right="87"/>
              <w:jc w:val="center"/>
              <w:rPr>
                <w:rFonts w:ascii="Times New Roman" w:eastAsia="Times New Roman"/>
                <w:sz w:val="24"/>
              </w:rPr>
            </w:pPr>
            <w:r>
              <w:rPr>
                <w:sz w:val="24"/>
              </w:rPr>
              <w:t>分目标 </w:t>
            </w:r>
            <w:r>
              <w:rPr>
                <w:rFonts w:ascii="Times New Roman" w:eastAsia="Times New Roman"/>
                <w:sz w:val="24"/>
              </w:rPr>
              <w:t>1</w:t>
            </w:r>
          </w:p>
        </w:tc>
        <w:tc>
          <w:tcPr>
            <w:tcW w:w="1066" w:type="dxa"/>
          </w:tcPr>
          <w:p>
            <w:pPr>
              <w:pStyle w:val="TableParagraph"/>
              <w:spacing w:before="169"/>
              <w:ind w:left="314"/>
              <w:rPr>
                <w:rFonts w:ascii="Times New Roman"/>
                <w:sz w:val="24"/>
              </w:rPr>
            </w:pPr>
            <w:r>
              <w:rPr>
                <w:rFonts w:ascii="Times New Roman"/>
                <w:sz w:val="24"/>
              </w:rPr>
              <w:t>25%</w:t>
            </w:r>
          </w:p>
        </w:tc>
        <w:tc>
          <w:tcPr>
            <w:tcW w:w="1135" w:type="dxa"/>
          </w:tcPr>
          <w:p>
            <w:pPr>
              <w:pStyle w:val="TableParagraph"/>
              <w:spacing w:before="169"/>
              <w:ind w:left="304" w:right="299"/>
              <w:jc w:val="center"/>
              <w:rPr>
                <w:rFonts w:ascii="Times New Roman"/>
                <w:sz w:val="24"/>
              </w:rPr>
            </w:pPr>
            <w:r>
              <w:rPr>
                <w:rFonts w:ascii="Times New Roman"/>
                <w:sz w:val="24"/>
              </w:rPr>
              <w:t>25%</w:t>
            </w:r>
          </w:p>
        </w:tc>
        <w:tc>
          <w:tcPr>
            <w:tcW w:w="1133" w:type="dxa"/>
          </w:tcPr>
          <w:p>
            <w:pPr>
              <w:pStyle w:val="TableParagraph"/>
              <w:spacing w:before="169"/>
              <w:ind w:left="305" w:right="297"/>
              <w:jc w:val="center"/>
              <w:rPr>
                <w:rFonts w:ascii="Times New Roman"/>
                <w:sz w:val="24"/>
              </w:rPr>
            </w:pPr>
            <w:r>
              <w:rPr>
                <w:rFonts w:ascii="Times New Roman"/>
                <w:sz w:val="24"/>
              </w:rPr>
              <w:t>25%</w:t>
            </w:r>
          </w:p>
        </w:tc>
        <w:tc>
          <w:tcPr>
            <w:tcW w:w="2628" w:type="dxa"/>
            <w:vMerge w:val="restart"/>
          </w:tcPr>
          <w:p>
            <w:pPr>
              <w:pStyle w:val="TableParagraph"/>
              <w:spacing w:before="1"/>
              <w:rPr>
                <w:rFonts w:ascii="Microsoft JhengHei"/>
                <w:b/>
                <w:sz w:val="20"/>
              </w:rPr>
            </w:pPr>
          </w:p>
          <w:p>
            <w:pPr>
              <w:pStyle w:val="TableParagraph"/>
              <w:spacing w:line="364" w:lineRule="auto"/>
              <w:ind w:left="108" w:right="93"/>
              <w:jc w:val="both"/>
              <w:rPr>
                <w:sz w:val="24"/>
              </w:rPr>
            </w:pPr>
            <w:r>
              <w:rPr>
                <w:sz w:val="24"/>
              </w:rPr>
              <w:t>分目标达成度</w:t>
            </w:r>
            <w:r>
              <w:rPr>
                <w:rFonts w:ascii="Times New Roman" w:eastAsia="Times New Roman"/>
                <w:sz w:val="24"/>
              </w:rPr>
              <w:t>={0.1 </w:t>
            </w:r>
            <w:r>
              <w:rPr>
                <w:sz w:val="24"/>
              </w:rPr>
              <w:t>ｘ 平时分目标成绩</w:t>
            </w:r>
            <w:r>
              <w:rPr>
                <w:rFonts w:ascii="Times New Roman" w:eastAsia="Times New Roman"/>
                <w:sz w:val="24"/>
              </w:rPr>
              <w:t>+0.3</w:t>
            </w:r>
            <w:r>
              <w:rPr>
                <w:sz w:val="24"/>
              </w:rPr>
              <w:t>ｘ 期中分目标成绩 </w:t>
            </w:r>
            <w:r>
              <w:rPr>
                <w:rFonts w:ascii="Times New Roman" w:eastAsia="Times New Roman"/>
                <w:sz w:val="24"/>
              </w:rPr>
              <w:t>+0.6 </w:t>
            </w:r>
            <w:r>
              <w:rPr>
                <w:sz w:val="24"/>
              </w:rPr>
              <w:t>ｘ期末分目标成绩 </w:t>
            </w:r>
            <w:r>
              <w:rPr>
                <w:rFonts w:ascii="Times New Roman" w:eastAsia="Times New Roman"/>
                <w:sz w:val="24"/>
              </w:rPr>
              <w:t>}/ </w:t>
            </w:r>
            <w:r>
              <w:rPr>
                <w:sz w:val="24"/>
              </w:rPr>
              <w:t>分目标总分</w:t>
            </w:r>
          </w:p>
        </w:tc>
      </w:tr>
      <w:tr>
        <w:trPr>
          <w:trHeight w:val="678" w:hRule="atLeast"/>
        </w:trPr>
        <w:tc>
          <w:tcPr>
            <w:tcW w:w="1193" w:type="dxa"/>
          </w:tcPr>
          <w:p>
            <w:pPr>
              <w:pStyle w:val="TableParagraph"/>
              <w:spacing w:before="184"/>
              <w:ind w:left="96" w:right="87"/>
              <w:jc w:val="center"/>
              <w:rPr>
                <w:rFonts w:ascii="Times New Roman" w:eastAsia="Times New Roman"/>
                <w:sz w:val="24"/>
              </w:rPr>
            </w:pPr>
            <w:r>
              <w:rPr>
                <w:sz w:val="24"/>
              </w:rPr>
              <w:t>分目标 </w:t>
            </w:r>
            <w:r>
              <w:rPr>
                <w:rFonts w:ascii="Times New Roman" w:eastAsia="Times New Roman"/>
                <w:sz w:val="24"/>
              </w:rPr>
              <w:t>2</w:t>
            </w:r>
          </w:p>
        </w:tc>
        <w:tc>
          <w:tcPr>
            <w:tcW w:w="1066" w:type="dxa"/>
          </w:tcPr>
          <w:p>
            <w:pPr>
              <w:pStyle w:val="TableParagraph"/>
              <w:spacing w:before="198"/>
              <w:ind w:left="314"/>
              <w:rPr>
                <w:rFonts w:ascii="Times New Roman"/>
                <w:sz w:val="24"/>
              </w:rPr>
            </w:pPr>
            <w:r>
              <w:rPr>
                <w:rFonts w:ascii="Times New Roman"/>
                <w:sz w:val="24"/>
              </w:rPr>
              <w:t>25%</w:t>
            </w:r>
          </w:p>
        </w:tc>
        <w:tc>
          <w:tcPr>
            <w:tcW w:w="1135" w:type="dxa"/>
          </w:tcPr>
          <w:p>
            <w:pPr>
              <w:pStyle w:val="TableParagraph"/>
              <w:spacing w:before="198"/>
              <w:ind w:left="304" w:right="299"/>
              <w:jc w:val="center"/>
              <w:rPr>
                <w:rFonts w:ascii="Times New Roman"/>
                <w:sz w:val="24"/>
              </w:rPr>
            </w:pPr>
            <w:r>
              <w:rPr>
                <w:rFonts w:ascii="Times New Roman"/>
                <w:sz w:val="24"/>
              </w:rPr>
              <w:t>25%</w:t>
            </w:r>
          </w:p>
        </w:tc>
        <w:tc>
          <w:tcPr>
            <w:tcW w:w="1133" w:type="dxa"/>
          </w:tcPr>
          <w:p>
            <w:pPr>
              <w:pStyle w:val="TableParagraph"/>
              <w:spacing w:before="198"/>
              <w:ind w:left="305" w:right="297"/>
              <w:jc w:val="center"/>
              <w:rPr>
                <w:rFonts w:ascii="Times New Roman"/>
                <w:sz w:val="24"/>
              </w:rPr>
            </w:pPr>
            <w:r>
              <w:rPr>
                <w:rFonts w:ascii="Times New Roman"/>
                <w:sz w:val="24"/>
              </w:rPr>
              <w:t>25%</w:t>
            </w:r>
          </w:p>
        </w:tc>
        <w:tc>
          <w:tcPr>
            <w:tcW w:w="2628" w:type="dxa"/>
            <w:vMerge/>
            <w:tcBorders>
              <w:top w:val="nil"/>
            </w:tcBorders>
          </w:tcPr>
          <w:p>
            <w:pPr>
              <w:rPr>
                <w:sz w:val="2"/>
                <w:szCs w:val="2"/>
              </w:rPr>
            </w:pPr>
          </w:p>
        </w:tc>
      </w:tr>
      <w:tr>
        <w:trPr>
          <w:trHeight w:val="753" w:hRule="atLeast"/>
        </w:trPr>
        <w:tc>
          <w:tcPr>
            <w:tcW w:w="1193" w:type="dxa"/>
          </w:tcPr>
          <w:p>
            <w:pPr>
              <w:pStyle w:val="TableParagraph"/>
              <w:spacing w:before="223"/>
              <w:ind w:left="96" w:right="87"/>
              <w:jc w:val="center"/>
              <w:rPr>
                <w:rFonts w:ascii="Times New Roman" w:eastAsia="Times New Roman"/>
                <w:sz w:val="24"/>
              </w:rPr>
            </w:pPr>
            <w:r>
              <w:rPr>
                <w:sz w:val="24"/>
              </w:rPr>
              <w:t>分目标 </w:t>
            </w:r>
            <w:r>
              <w:rPr>
                <w:rFonts w:ascii="Times New Roman" w:eastAsia="Times New Roman"/>
                <w:sz w:val="24"/>
              </w:rPr>
              <w:t>3</w:t>
            </w:r>
          </w:p>
        </w:tc>
        <w:tc>
          <w:tcPr>
            <w:tcW w:w="1066" w:type="dxa"/>
          </w:tcPr>
          <w:p>
            <w:pPr>
              <w:pStyle w:val="TableParagraph"/>
              <w:spacing w:before="15"/>
              <w:rPr>
                <w:rFonts w:ascii="Microsoft JhengHei"/>
                <w:b/>
                <w:sz w:val="12"/>
              </w:rPr>
            </w:pPr>
          </w:p>
          <w:p>
            <w:pPr>
              <w:pStyle w:val="TableParagraph"/>
              <w:spacing w:before="1"/>
              <w:ind w:left="314"/>
              <w:rPr>
                <w:rFonts w:ascii="Times New Roman"/>
                <w:sz w:val="24"/>
              </w:rPr>
            </w:pPr>
            <w:r>
              <w:rPr>
                <w:rFonts w:ascii="Times New Roman"/>
                <w:sz w:val="24"/>
              </w:rPr>
              <w:t>25%</w:t>
            </w:r>
          </w:p>
        </w:tc>
        <w:tc>
          <w:tcPr>
            <w:tcW w:w="1135" w:type="dxa"/>
          </w:tcPr>
          <w:p>
            <w:pPr>
              <w:pStyle w:val="TableParagraph"/>
              <w:spacing w:before="15"/>
              <w:rPr>
                <w:rFonts w:ascii="Microsoft JhengHei"/>
                <w:b/>
                <w:sz w:val="12"/>
              </w:rPr>
            </w:pPr>
          </w:p>
          <w:p>
            <w:pPr>
              <w:pStyle w:val="TableParagraph"/>
              <w:spacing w:before="1"/>
              <w:ind w:left="304" w:right="299"/>
              <w:jc w:val="center"/>
              <w:rPr>
                <w:rFonts w:ascii="Times New Roman"/>
                <w:sz w:val="24"/>
              </w:rPr>
            </w:pPr>
            <w:r>
              <w:rPr>
                <w:rFonts w:ascii="Times New Roman"/>
                <w:sz w:val="24"/>
              </w:rPr>
              <w:t>25%</w:t>
            </w:r>
          </w:p>
        </w:tc>
        <w:tc>
          <w:tcPr>
            <w:tcW w:w="1133" w:type="dxa"/>
          </w:tcPr>
          <w:p>
            <w:pPr>
              <w:pStyle w:val="TableParagraph"/>
              <w:spacing w:before="15"/>
              <w:rPr>
                <w:rFonts w:ascii="Microsoft JhengHei"/>
                <w:b/>
                <w:sz w:val="12"/>
              </w:rPr>
            </w:pPr>
          </w:p>
          <w:p>
            <w:pPr>
              <w:pStyle w:val="TableParagraph"/>
              <w:spacing w:before="1"/>
              <w:ind w:left="305" w:right="297"/>
              <w:jc w:val="center"/>
              <w:rPr>
                <w:rFonts w:ascii="Times New Roman"/>
                <w:sz w:val="24"/>
              </w:rPr>
            </w:pPr>
            <w:r>
              <w:rPr>
                <w:rFonts w:ascii="Times New Roman"/>
                <w:sz w:val="24"/>
              </w:rPr>
              <w:t>25%</w:t>
            </w:r>
          </w:p>
        </w:tc>
        <w:tc>
          <w:tcPr>
            <w:tcW w:w="2628" w:type="dxa"/>
            <w:vMerge/>
            <w:tcBorders>
              <w:top w:val="nil"/>
            </w:tcBorders>
          </w:tcPr>
          <w:p>
            <w:pPr>
              <w:rPr>
                <w:sz w:val="2"/>
                <w:szCs w:val="2"/>
              </w:rPr>
            </w:pPr>
          </w:p>
        </w:tc>
      </w:tr>
      <w:tr>
        <w:trPr>
          <w:trHeight w:val="835" w:hRule="atLeast"/>
        </w:trPr>
        <w:tc>
          <w:tcPr>
            <w:tcW w:w="1193" w:type="dxa"/>
          </w:tcPr>
          <w:p>
            <w:pPr>
              <w:pStyle w:val="TableParagraph"/>
              <w:spacing w:before="6"/>
              <w:rPr>
                <w:rFonts w:ascii="Microsoft JhengHei"/>
                <w:b/>
                <w:sz w:val="14"/>
              </w:rPr>
            </w:pPr>
          </w:p>
          <w:p>
            <w:pPr>
              <w:pStyle w:val="TableParagraph"/>
              <w:ind w:left="96" w:right="87"/>
              <w:jc w:val="center"/>
              <w:rPr>
                <w:rFonts w:ascii="Times New Roman" w:eastAsia="Times New Roman"/>
                <w:sz w:val="24"/>
              </w:rPr>
            </w:pPr>
            <w:r>
              <w:rPr>
                <w:sz w:val="24"/>
              </w:rPr>
              <w:t>分目标 </w:t>
            </w:r>
            <w:r>
              <w:rPr>
                <w:rFonts w:ascii="Times New Roman" w:eastAsia="Times New Roman"/>
                <w:sz w:val="24"/>
              </w:rPr>
              <w:t>4</w:t>
            </w:r>
          </w:p>
        </w:tc>
        <w:tc>
          <w:tcPr>
            <w:tcW w:w="1066" w:type="dxa"/>
          </w:tcPr>
          <w:p>
            <w:pPr>
              <w:pStyle w:val="TableParagraph"/>
              <w:spacing w:before="1"/>
              <w:rPr>
                <w:rFonts w:ascii="Microsoft JhengHei"/>
                <w:b/>
                <w:sz w:val="15"/>
              </w:rPr>
            </w:pPr>
          </w:p>
          <w:p>
            <w:pPr>
              <w:pStyle w:val="TableParagraph"/>
              <w:ind w:left="314"/>
              <w:rPr>
                <w:rFonts w:ascii="Times New Roman"/>
                <w:sz w:val="24"/>
              </w:rPr>
            </w:pPr>
            <w:r>
              <w:rPr>
                <w:rFonts w:ascii="Times New Roman"/>
                <w:sz w:val="24"/>
              </w:rPr>
              <w:t>25%</w:t>
            </w:r>
          </w:p>
        </w:tc>
        <w:tc>
          <w:tcPr>
            <w:tcW w:w="1135" w:type="dxa"/>
          </w:tcPr>
          <w:p>
            <w:pPr>
              <w:pStyle w:val="TableParagraph"/>
              <w:spacing w:before="1"/>
              <w:rPr>
                <w:rFonts w:ascii="Microsoft JhengHei"/>
                <w:b/>
                <w:sz w:val="15"/>
              </w:rPr>
            </w:pPr>
          </w:p>
          <w:p>
            <w:pPr>
              <w:pStyle w:val="TableParagraph"/>
              <w:ind w:left="304" w:right="299"/>
              <w:jc w:val="center"/>
              <w:rPr>
                <w:rFonts w:ascii="Times New Roman"/>
                <w:sz w:val="24"/>
              </w:rPr>
            </w:pPr>
            <w:r>
              <w:rPr>
                <w:rFonts w:ascii="Times New Roman"/>
                <w:sz w:val="24"/>
              </w:rPr>
              <w:t>25%</w:t>
            </w:r>
          </w:p>
        </w:tc>
        <w:tc>
          <w:tcPr>
            <w:tcW w:w="1133" w:type="dxa"/>
          </w:tcPr>
          <w:p>
            <w:pPr>
              <w:pStyle w:val="TableParagraph"/>
              <w:spacing w:before="1"/>
              <w:rPr>
                <w:rFonts w:ascii="Microsoft JhengHei"/>
                <w:b/>
                <w:sz w:val="15"/>
              </w:rPr>
            </w:pPr>
          </w:p>
          <w:p>
            <w:pPr>
              <w:pStyle w:val="TableParagraph"/>
              <w:ind w:left="305" w:right="297"/>
              <w:jc w:val="center"/>
              <w:rPr>
                <w:rFonts w:ascii="Times New Roman"/>
                <w:sz w:val="24"/>
              </w:rPr>
            </w:pPr>
            <w:r>
              <w:rPr>
                <w:rFonts w:ascii="Times New Roman"/>
                <w:sz w:val="24"/>
              </w:rPr>
              <w:t>25%</w:t>
            </w:r>
          </w:p>
        </w:tc>
        <w:tc>
          <w:tcPr>
            <w:tcW w:w="2628" w:type="dxa"/>
            <w:vMerge/>
            <w:tcBorders>
              <w:top w:val="nil"/>
            </w:tcBorders>
          </w:tcPr>
          <w:p>
            <w:pPr>
              <w:rPr>
                <w:sz w:val="2"/>
                <w:szCs w:val="2"/>
              </w:rPr>
            </w:pPr>
          </w:p>
        </w:tc>
      </w:tr>
    </w:tbl>
    <w:p>
      <w:pPr>
        <w:spacing w:before="196"/>
        <w:ind w:left="1180" w:right="0" w:firstLine="0"/>
        <w:jc w:val="left"/>
        <w:rPr>
          <w:rFonts w:ascii="Microsoft JhengHei" w:eastAsia="Microsoft JhengHei" w:hint="eastAsia"/>
          <w:b/>
          <w:sz w:val="28"/>
        </w:rPr>
      </w:pPr>
      <w:r>
        <w:rPr>
          <w:rFonts w:ascii="Microsoft JhengHei" w:eastAsia="Microsoft JhengHei" w:hint="eastAsia"/>
          <w:b/>
          <w:sz w:val="28"/>
        </w:rPr>
        <w:t>九、评分标准</w:t>
      </w:r>
    </w:p>
    <w:p>
      <w:pPr>
        <w:spacing w:before="225" w:after="27"/>
        <w:ind w:left="1763" w:right="1282" w:firstLine="0"/>
        <w:jc w:val="center"/>
        <w:rPr>
          <w:rFonts w:ascii="Microsoft JhengHei" w:eastAsia="Microsoft JhengHei" w:hint="eastAsia"/>
          <w:b/>
          <w:sz w:val="24"/>
        </w:rPr>
      </w:pPr>
      <w:r>
        <w:rPr>
          <w:rFonts w:ascii="Microsoft JhengHei" w:eastAsia="Microsoft JhengHei" w:hint="eastAsia"/>
          <w:b/>
          <w:sz w:val="24"/>
        </w:rPr>
        <w:t>表 </w:t>
      </w:r>
      <w:r>
        <w:rPr>
          <w:rFonts w:ascii="Times New Roman" w:eastAsia="Times New Roman"/>
          <w:b/>
          <w:sz w:val="24"/>
        </w:rPr>
        <w:t>5</w:t>
      </w:r>
      <w:r>
        <w:rPr>
          <w:rFonts w:ascii="Microsoft JhengHei" w:eastAsia="Microsoft JhengHei" w:hint="eastAsia"/>
          <w:b/>
          <w:sz w:val="24"/>
        </w:rPr>
        <w:t>：评分标准</w:t>
      </w:r>
    </w:p>
    <w:tbl>
      <w:tblPr>
        <w:tblW w:w="0" w:type="auto"/>
        <w:jc w:val="left"/>
        <w:tblInd w:w="1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559"/>
        <w:gridCol w:w="2129"/>
        <w:gridCol w:w="1982"/>
        <w:gridCol w:w="1843"/>
        <w:gridCol w:w="1778"/>
      </w:tblGrid>
      <w:tr>
        <w:trPr>
          <w:trHeight w:val="467" w:hRule="atLeast"/>
        </w:trPr>
        <w:tc>
          <w:tcPr>
            <w:tcW w:w="559" w:type="dxa"/>
            <w:tcBorders>
              <w:bottom w:val="nil"/>
            </w:tcBorders>
          </w:tcPr>
          <w:p>
            <w:pPr>
              <w:pStyle w:val="TableParagraph"/>
              <w:spacing w:line="431" w:lineRule="exact" w:before="16"/>
              <w:ind w:left="158"/>
              <w:rPr>
                <w:rFonts w:ascii="Microsoft JhengHei" w:eastAsia="Microsoft JhengHei" w:hint="eastAsia"/>
                <w:b/>
                <w:sz w:val="24"/>
              </w:rPr>
            </w:pPr>
            <w:r>
              <w:rPr>
                <w:rFonts w:ascii="Microsoft JhengHei" w:eastAsia="Microsoft JhengHei" w:hint="eastAsia"/>
                <w:b/>
                <w:sz w:val="24"/>
              </w:rPr>
              <w:t>课</w:t>
            </w:r>
          </w:p>
        </w:tc>
        <w:tc>
          <w:tcPr>
            <w:tcW w:w="7732" w:type="dxa"/>
            <w:gridSpan w:val="4"/>
          </w:tcPr>
          <w:p>
            <w:pPr>
              <w:pStyle w:val="TableParagraph"/>
              <w:spacing w:line="441" w:lineRule="exact"/>
              <w:ind w:left="3366" w:right="3355"/>
              <w:jc w:val="center"/>
              <w:rPr>
                <w:rFonts w:ascii="Microsoft JhengHei" w:eastAsia="Microsoft JhengHei" w:hint="eastAsia"/>
                <w:b/>
                <w:sz w:val="24"/>
              </w:rPr>
            </w:pPr>
            <w:r>
              <w:rPr>
                <w:rFonts w:ascii="Microsoft JhengHei" w:eastAsia="Microsoft JhengHei" w:hint="eastAsia"/>
                <w:b/>
                <w:sz w:val="24"/>
              </w:rPr>
              <w:t>评分标准</w:t>
            </w:r>
          </w:p>
        </w:tc>
      </w:tr>
      <w:tr>
        <w:trPr>
          <w:trHeight w:val="469" w:hRule="atLeast"/>
        </w:trPr>
        <w:tc>
          <w:tcPr>
            <w:tcW w:w="559" w:type="dxa"/>
            <w:vMerge w:val="restart"/>
            <w:tcBorders>
              <w:top w:val="nil"/>
            </w:tcBorders>
          </w:tcPr>
          <w:p>
            <w:pPr>
              <w:pStyle w:val="TableParagraph"/>
              <w:spacing w:before="7"/>
              <w:ind w:left="158"/>
              <w:rPr>
                <w:rFonts w:ascii="Microsoft JhengHei" w:eastAsia="Microsoft JhengHei" w:hint="eastAsia"/>
                <w:b/>
                <w:sz w:val="24"/>
              </w:rPr>
            </w:pPr>
            <w:r>
              <w:rPr>
                <w:rFonts w:ascii="Microsoft JhengHei" w:eastAsia="Microsoft JhengHei" w:hint="eastAsia"/>
                <w:b/>
                <w:sz w:val="24"/>
              </w:rPr>
              <w:t>程</w:t>
            </w:r>
          </w:p>
          <w:p>
            <w:pPr>
              <w:pStyle w:val="TableParagraph"/>
              <w:spacing w:line="460" w:lineRule="atLeast" w:before="8"/>
              <w:ind w:left="158" w:right="148"/>
              <w:rPr>
                <w:rFonts w:ascii="Microsoft JhengHei" w:eastAsia="Microsoft JhengHei" w:hint="eastAsia"/>
                <w:b/>
                <w:sz w:val="24"/>
              </w:rPr>
            </w:pPr>
            <w:r>
              <w:rPr>
                <w:rFonts w:ascii="Microsoft JhengHei" w:eastAsia="Microsoft JhengHei" w:hint="eastAsia"/>
                <w:b/>
                <w:sz w:val="24"/>
              </w:rPr>
              <w:t>目标</w:t>
            </w:r>
          </w:p>
        </w:tc>
        <w:tc>
          <w:tcPr>
            <w:tcW w:w="2129" w:type="dxa"/>
          </w:tcPr>
          <w:p>
            <w:pPr>
              <w:pStyle w:val="TableParagraph"/>
              <w:spacing w:before="88"/>
              <w:ind w:left="702" w:right="694"/>
              <w:jc w:val="center"/>
              <w:rPr>
                <w:rFonts w:ascii="Calibri"/>
                <w:b/>
                <w:sz w:val="24"/>
              </w:rPr>
            </w:pPr>
            <w:r>
              <w:rPr>
                <w:rFonts w:ascii="Calibri"/>
                <w:b/>
                <w:sz w:val="24"/>
              </w:rPr>
              <w:t>90-100</w:t>
            </w:r>
          </w:p>
        </w:tc>
        <w:tc>
          <w:tcPr>
            <w:tcW w:w="1982" w:type="dxa"/>
          </w:tcPr>
          <w:p>
            <w:pPr>
              <w:pStyle w:val="TableParagraph"/>
              <w:spacing w:before="88"/>
              <w:ind w:left="691" w:right="680"/>
              <w:jc w:val="center"/>
              <w:rPr>
                <w:rFonts w:ascii="Calibri"/>
                <w:b/>
                <w:sz w:val="24"/>
              </w:rPr>
            </w:pPr>
            <w:r>
              <w:rPr>
                <w:rFonts w:ascii="Calibri"/>
                <w:b/>
                <w:sz w:val="24"/>
              </w:rPr>
              <w:t>75-89</w:t>
            </w:r>
          </w:p>
        </w:tc>
        <w:tc>
          <w:tcPr>
            <w:tcW w:w="1843" w:type="dxa"/>
          </w:tcPr>
          <w:p>
            <w:pPr>
              <w:pStyle w:val="TableParagraph"/>
              <w:spacing w:before="88"/>
              <w:ind w:left="485" w:right="478"/>
              <w:jc w:val="center"/>
              <w:rPr>
                <w:rFonts w:ascii="Calibri"/>
                <w:b/>
                <w:sz w:val="24"/>
              </w:rPr>
            </w:pPr>
            <w:r>
              <w:rPr>
                <w:rFonts w:ascii="Calibri"/>
                <w:b/>
                <w:sz w:val="24"/>
              </w:rPr>
              <w:t>60-74</w:t>
            </w:r>
          </w:p>
        </w:tc>
        <w:tc>
          <w:tcPr>
            <w:tcW w:w="1778" w:type="dxa"/>
          </w:tcPr>
          <w:p>
            <w:pPr>
              <w:pStyle w:val="TableParagraph"/>
              <w:spacing w:before="88"/>
              <w:ind w:left="508" w:right="498"/>
              <w:jc w:val="center"/>
              <w:rPr>
                <w:rFonts w:ascii="Calibri"/>
                <w:b/>
                <w:sz w:val="24"/>
              </w:rPr>
            </w:pPr>
            <w:r>
              <w:rPr>
                <w:rFonts w:ascii="Calibri"/>
                <w:b/>
                <w:sz w:val="24"/>
              </w:rPr>
              <w:t>0-59</w:t>
            </w:r>
          </w:p>
        </w:tc>
      </w:tr>
      <w:tr>
        <w:trPr>
          <w:trHeight w:val="467" w:hRule="atLeast"/>
        </w:trPr>
        <w:tc>
          <w:tcPr>
            <w:tcW w:w="559" w:type="dxa"/>
            <w:vMerge/>
            <w:tcBorders>
              <w:top w:val="nil"/>
            </w:tcBorders>
          </w:tcPr>
          <w:p>
            <w:pPr>
              <w:rPr>
                <w:sz w:val="2"/>
                <w:szCs w:val="2"/>
              </w:rPr>
            </w:pPr>
          </w:p>
        </w:tc>
        <w:tc>
          <w:tcPr>
            <w:tcW w:w="2129" w:type="dxa"/>
          </w:tcPr>
          <w:p>
            <w:pPr>
              <w:pStyle w:val="TableParagraph"/>
              <w:spacing w:line="441" w:lineRule="exact"/>
              <w:ind w:left="7"/>
              <w:jc w:val="center"/>
              <w:rPr>
                <w:rFonts w:ascii="Microsoft JhengHei" w:eastAsia="Microsoft JhengHei" w:hint="eastAsia"/>
                <w:b/>
                <w:sz w:val="24"/>
              </w:rPr>
            </w:pPr>
            <w:r>
              <w:rPr>
                <w:rFonts w:ascii="Microsoft JhengHei" w:eastAsia="Microsoft JhengHei" w:hint="eastAsia"/>
                <w:b/>
                <w:sz w:val="24"/>
              </w:rPr>
              <w:t>优</w:t>
            </w:r>
          </w:p>
        </w:tc>
        <w:tc>
          <w:tcPr>
            <w:tcW w:w="1982" w:type="dxa"/>
          </w:tcPr>
          <w:p>
            <w:pPr>
              <w:pStyle w:val="TableParagraph"/>
              <w:spacing w:line="441" w:lineRule="exact"/>
              <w:ind w:left="6"/>
              <w:jc w:val="center"/>
              <w:rPr>
                <w:rFonts w:ascii="Microsoft JhengHei" w:eastAsia="Microsoft JhengHei" w:hint="eastAsia"/>
                <w:b/>
                <w:sz w:val="24"/>
              </w:rPr>
            </w:pPr>
            <w:r>
              <w:rPr>
                <w:rFonts w:ascii="Microsoft JhengHei" w:eastAsia="Microsoft JhengHei" w:hint="eastAsia"/>
                <w:b/>
                <w:sz w:val="24"/>
              </w:rPr>
              <w:t>良</w:t>
            </w:r>
          </w:p>
        </w:tc>
        <w:tc>
          <w:tcPr>
            <w:tcW w:w="1843" w:type="dxa"/>
          </w:tcPr>
          <w:p>
            <w:pPr>
              <w:pStyle w:val="TableParagraph"/>
              <w:spacing w:line="441" w:lineRule="exact"/>
              <w:ind w:left="490" w:right="478"/>
              <w:jc w:val="center"/>
              <w:rPr>
                <w:rFonts w:ascii="Microsoft JhengHei" w:eastAsia="Microsoft JhengHei" w:hint="eastAsia"/>
                <w:b/>
                <w:sz w:val="24"/>
              </w:rPr>
            </w:pPr>
            <w:r>
              <w:rPr>
                <w:rFonts w:ascii="Microsoft JhengHei" w:eastAsia="Microsoft JhengHei" w:hint="eastAsia"/>
                <w:b/>
                <w:sz w:val="24"/>
              </w:rPr>
              <w:t>中</w:t>
            </w:r>
            <w:r>
              <w:rPr>
                <w:rFonts w:ascii="Calibri" w:eastAsia="Calibri"/>
                <w:b/>
                <w:sz w:val="24"/>
              </w:rPr>
              <w:t>/</w:t>
            </w:r>
            <w:r>
              <w:rPr>
                <w:rFonts w:ascii="Microsoft JhengHei" w:eastAsia="Microsoft JhengHei" w:hint="eastAsia"/>
                <w:b/>
                <w:sz w:val="24"/>
              </w:rPr>
              <w:t>及格</w:t>
            </w:r>
          </w:p>
        </w:tc>
        <w:tc>
          <w:tcPr>
            <w:tcW w:w="1778" w:type="dxa"/>
          </w:tcPr>
          <w:p>
            <w:pPr>
              <w:pStyle w:val="TableParagraph"/>
              <w:spacing w:line="441" w:lineRule="exact"/>
              <w:ind w:left="510" w:right="498"/>
              <w:jc w:val="center"/>
              <w:rPr>
                <w:rFonts w:ascii="Microsoft JhengHei" w:eastAsia="Microsoft JhengHei" w:hint="eastAsia"/>
                <w:b/>
                <w:sz w:val="24"/>
              </w:rPr>
            </w:pPr>
            <w:r>
              <w:rPr>
                <w:rFonts w:ascii="Microsoft JhengHei" w:eastAsia="Microsoft JhengHei" w:hint="eastAsia"/>
                <w:b/>
                <w:sz w:val="24"/>
              </w:rPr>
              <w:t>不及格</w:t>
            </w:r>
          </w:p>
        </w:tc>
      </w:tr>
      <w:tr>
        <w:trPr>
          <w:trHeight w:val="467" w:hRule="atLeast"/>
        </w:trPr>
        <w:tc>
          <w:tcPr>
            <w:tcW w:w="559" w:type="dxa"/>
            <w:vMerge/>
            <w:tcBorders>
              <w:top w:val="nil"/>
            </w:tcBorders>
          </w:tcPr>
          <w:p>
            <w:pPr>
              <w:rPr>
                <w:sz w:val="2"/>
                <w:szCs w:val="2"/>
              </w:rPr>
            </w:pPr>
          </w:p>
        </w:tc>
        <w:tc>
          <w:tcPr>
            <w:tcW w:w="2129" w:type="dxa"/>
          </w:tcPr>
          <w:p>
            <w:pPr>
              <w:pStyle w:val="TableParagraph"/>
              <w:spacing w:before="85"/>
              <w:ind w:left="3"/>
              <w:jc w:val="center"/>
              <w:rPr>
                <w:rFonts w:ascii="Calibri"/>
                <w:b/>
                <w:sz w:val="24"/>
              </w:rPr>
            </w:pPr>
            <w:r>
              <w:rPr>
                <w:rFonts w:ascii="Calibri"/>
                <w:b/>
                <w:sz w:val="24"/>
              </w:rPr>
              <w:t>A</w:t>
            </w:r>
          </w:p>
        </w:tc>
        <w:tc>
          <w:tcPr>
            <w:tcW w:w="1982" w:type="dxa"/>
          </w:tcPr>
          <w:p>
            <w:pPr>
              <w:pStyle w:val="TableParagraph"/>
              <w:spacing w:before="85"/>
              <w:ind w:left="6"/>
              <w:jc w:val="center"/>
              <w:rPr>
                <w:rFonts w:ascii="Calibri"/>
                <w:b/>
                <w:sz w:val="24"/>
              </w:rPr>
            </w:pPr>
            <w:r>
              <w:rPr>
                <w:rFonts w:ascii="Calibri"/>
                <w:b/>
                <w:sz w:val="24"/>
              </w:rPr>
              <w:t>B</w:t>
            </w:r>
          </w:p>
        </w:tc>
        <w:tc>
          <w:tcPr>
            <w:tcW w:w="1843" w:type="dxa"/>
          </w:tcPr>
          <w:p>
            <w:pPr>
              <w:pStyle w:val="TableParagraph"/>
              <w:spacing w:before="85"/>
              <w:ind w:left="9"/>
              <w:jc w:val="center"/>
              <w:rPr>
                <w:rFonts w:ascii="Calibri"/>
                <w:b/>
                <w:sz w:val="24"/>
              </w:rPr>
            </w:pPr>
            <w:r>
              <w:rPr>
                <w:rFonts w:ascii="Calibri"/>
                <w:b/>
                <w:sz w:val="24"/>
              </w:rPr>
              <w:t>C</w:t>
            </w:r>
          </w:p>
        </w:tc>
        <w:tc>
          <w:tcPr>
            <w:tcW w:w="1778" w:type="dxa"/>
          </w:tcPr>
          <w:p>
            <w:pPr>
              <w:pStyle w:val="TableParagraph"/>
              <w:spacing w:before="85"/>
              <w:ind w:left="13"/>
              <w:jc w:val="center"/>
              <w:rPr>
                <w:rFonts w:ascii="Calibri"/>
                <w:b/>
                <w:sz w:val="24"/>
              </w:rPr>
            </w:pPr>
            <w:r>
              <w:rPr>
                <w:rFonts w:ascii="Calibri"/>
                <w:b/>
                <w:sz w:val="24"/>
              </w:rPr>
              <w:t>D</w:t>
            </w:r>
          </w:p>
        </w:tc>
      </w:tr>
      <w:tr>
        <w:trPr>
          <w:trHeight w:val="2340" w:hRule="atLeast"/>
        </w:trPr>
        <w:tc>
          <w:tcPr>
            <w:tcW w:w="559" w:type="dxa"/>
          </w:tcPr>
          <w:p>
            <w:pPr>
              <w:pStyle w:val="TableParagraph"/>
              <w:spacing w:line="254" w:lineRule="auto"/>
              <w:ind w:left="158" w:right="148"/>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87"/>
              <w:ind w:left="4"/>
              <w:jc w:val="center"/>
              <w:rPr>
                <w:rFonts w:ascii="Calibri"/>
                <w:b/>
                <w:sz w:val="24"/>
              </w:rPr>
            </w:pPr>
            <w:r>
              <w:rPr>
                <w:rFonts w:ascii="Calibri"/>
                <w:b/>
                <w:sz w:val="24"/>
              </w:rPr>
              <w:t>1</w:t>
            </w:r>
          </w:p>
        </w:tc>
        <w:tc>
          <w:tcPr>
            <w:tcW w:w="2129" w:type="dxa"/>
          </w:tcPr>
          <w:p>
            <w:pPr>
              <w:pStyle w:val="TableParagraph"/>
              <w:spacing w:line="343" w:lineRule="auto" w:before="113"/>
              <w:ind w:left="107" w:right="60" w:firstLine="600"/>
              <w:jc w:val="both"/>
              <w:rPr>
                <w:sz w:val="24"/>
              </w:rPr>
            </w:pPr>
            <w:r>
              <w:rPr>
                <w:sz w:val="24"/>
              </w:rPr>
              <w:t>能够全面深入地以社会主义核心价值观为引导，以职业理想为重点，结合自身具</w:t>
            </w:r>
          </w:p>
        </w:tc>
        <w:tc>
          <w:tcPr>
            <w:tcW w:w="1982" w:type="dxa"/>
          </w:tcPr>
          <w:p>
            <w:pPr>
              <w:pStyle w:val="TableParagraph"/>
              <w:spacing w:line="343" w:lineRule="auto" w:before="113"/>
              <w:ind w:left="105" w:right="83" w:firstLine="480"/>
              <w:jc w:val="both"/>
              <w:rPr>
                <w:sz w:val="24"/>
              </w:rPr>
            </w:pPr>
            <w:r>
              <w:rPr>
                <w:sz w:val="24"/>
              </w:rPr>
              <w:t>能够较好地以社会主义核心价值观为引导， 结合自身具体专业培养目标，较</w:t>
            </w:r>
          </w:p>
        </w:tc>
        <w:tc>
          <w:tcPr>
            <w:tcW w:w="1843" w:type="dxa"/>
          </w:tcPr>
          <w:p>
            <w:pPr>
              <w:pStyle w:val="TableParagraph"/>
              <w:spacing w:line="343" w:lineRule="auto" w:before="113"/>
              <w:ind w:left="109" w:right="75" w:firstLine="600"/>
              <w:jc w:val="both"/>
              <w:rPr>
                <w:sz w:val="24"/>
              </w:rPr>
            </w:pPr>
            <w:r>
              <w:rPr>
                <w:spacing w:val="17"/>
                <w:sz w:val="24"/>
              </w:rPr>
              <w:t>基本能够</w:t>
            </w:r>
            <w:r>
              <w:rPr>
                <w:spacing w:val="30"/>
                <w:sz w:val="24"/>
              </w:rPr>
              <w:t>以社会主义核心价值观为引</w:t>
            </w:r>
            <w:r>
              <w:rPr>
                <w:spacing w:val="-5"/>
                <w:sz w:val="24"/>
              </w:rPr>
              <w:t>导，基本掌握师</w:t>
            </w:r>
            <w:r>
              <w:rPr>
                <w:spacing w:val="-11"/>
                <w:sz w:val="24"/>
              </w:rPr>
              <w:t>德规范，形成职</w:t>
            </w:r>
          </w:p>
        </w:tc>
        <w:tc>
          <w:tcPr>
            <w:tcW w:w="1778" w:type="dxa"/>
          </w:tcPr>
          <w:p>
            <w:pPr>
              <w:pStyle w:val="TableParagraph"/>
              <w:spacing w:line="343" w:lineRule="auto" w:before="113"/>
              <w:ind w:left="109" w:right="53" w:firstLine="480"/>
              <w:jc w:val="both"/>
              <w:rPr>
                <w:sz w:val="24"/>
              </w:rPr>
            </w:pPr>
            <w:r>
              <w:rPr>
                <w:spacing w:val="36"/>
                <w:sz w:val="24"/>
              </w:rPr>
              <w:t>基本能够</w:t>
            </w:r>
            <w:r>
              <w:rPr>
                <w:spacing w:val="24"/>
                <w:sz w:val="24"/>
              </w:rPr>
              <w:t>以社会主义核心价值观为引</w:t>
            </w:r>
            <w:r>
              <w:rPr>
                <w:spacing w:val="-18"/>
                <w:sz w:val="24"/>
              </w:rPr>
              <w:t>导，未能掌握师</w:t>
            </w:r>
            <w:r>
              <w:rPr>
                <w:spacing w:val="-26"/>
                <w:sz w:val="24"/>
              </w:rPr>
              <w:t>德规范，不能很</w:t>
            </w:r>
          </w:p>
        </w:tc>
      </w:tr>
    </w:tbl>
    <w:p>
      <w:pPr>
        <w:spacing w:after="0" w:line="343" w:lineRule="auto"/>
        <w:jc w:val="both"/>
        <w:rPr>
          <w:sz w:val="24"/>
        </w:rPr>
        <w:sectPr>
          <w:pgSz w:w="11910" w:h="16840"/>
          <w:pgMar w:header="982" w:footer="1115" w:top="2060" w:bottom="1380" w:left="620" w:right="620"/>
        </w:sectPr>
      </w:pPr>
    </w:p>
    <w:p>
      <w:pPr>
        <w:pStyle w:val="BodyText"/>
        <w:spacing w:before="11"/>
        <w:ind w:left="0"/>
        <w:rPr>
          <w:rFonts w:ascii="Times New Roman"/>
          <w:sz w:val="12"/>
        </w:rPr>
      </w:pPr>
    </w:p>
    <w:tbl>
      <w:tblPr>
        <w:tblW w:w="0" w:type="auto"/>
        <w:jc w:val="left"/>
        <w:tblInd w:w="119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59"/>
        <w:gridCol w:w="2129"/>
        <w:gridCol w:w="1982"/>
        <w:gridCol w:w="1843"/>
        <w:gridCol w:w="1778"/>
      </w:tblGrid>
      <w:tr>
        <w:trPr>
          <w:trHeight w:val="464" w:hRule="atLeast"/>
        </w:trPr>
        <w:tc>
          <w:tcPr>
            <w:tcW w:w="559" w:type="dxa"/>
            <w:tcBorders>
              <w:left w:val="single" w:sz="4" w:space="0" w:color="000000"/>
              <w:bottom w:val="nil"/>
              <w:right w:val="single" w:sz="4" w:space="0" w:color="000000"/>
            </w:tcBorders>
          </w:tcPr>
          <w:p>
            <w:pPr>
              <w:pStyle w:val="TableParagraph"/>
              <w:spacing w:line="431" w:lineRule="exact" w:before="13"/>
              <w:ind w:left="158"/>
              <w:rPr>
                <w:rFonts w:ascii="Microsoft JhengHei" w:eastAsia="Microsoft JhengHei" w:hint="eastAsia"/>
                <w:b/>
                <w:sz w:val="24"/>
              </w:rPr>
            </w:pPr>
            <w:r>
              <w:rPr>
                <w:rFonts w:ascii="Microsoft JhengHei" w:eastAsia="Microsoft JhengHei" w:hint="eastAsia"/>
                <w:b/>
                <w:sz w:val="24"/>
              </w:rPr>
              <w:t>课</w:t>
            </w:r>
          </w:p>
        </w:tc>
        <w:tc>
          <w:tcPr>
            <w:tcW w:w="7732" w:type="dxa"/>
            <w:gridSpan w:val="4"/>
            <w:tcBorders>
              <w:left w:val="single" w:sz="4" w:space="0" w:color="000000"/>
              <w:bottom w:val="single" w:sz="4" w:space="0" w:color="000000"/>
              <w:right w:val="single" w:sz="4" w:space="0" w:color="000000"/>
            </w:tcBorders>
          </w:tcPr>
          <w:p>
            <w:pPr>
              <w:pStyle w:val="TableParagraph"/>
              <w:spacing w:line="441" w:lineRule="exact"/>
              <w:ind w:left="3366" w:right="3355"/>
              <w:jc w:val="center"/>
              <w:rPr>
                <w:rFonts w:ascii="Microsoft JhengHei" w:eastAsia="Microsoft JhengHei" w:hint="eastAsia"/>
                <w:b/>
                <w:sz w:val="24"/>
              </w:rPr>
            </w:pPr>
            <w:r>
              <w:rPr>
                <w:rFonts w:ascii="Microsoft JhengHei" w:eastAsia="Microsoft JhengHei" w:hint="eastAsia"/>
                <w:b/>
                <w:sz w:val="24"/>
              </w:rPr>
              <w:t>评分标准</w:t>
            </w:r>
          </w:p>
        </w:tc>
      </w:tr>
      <w:tr>
        <w:trPr>
          <w:trHeight w:val="470" w:hRule="atLeast"/>
        </w:trPr>
        <w:tc>
          <w:tcPr>
            <w:tcW w:w="559" w:type="dxa"/>
            <w:vMerge w:val="restart"/>
            <w:tcBorders>
              <w:top w:val="nil"/>
              <w:left w:val="single" w:sz="4" w:space="0" w:color="000000"/>
              <w:bottom w:val="single" w:sz="4" w:space="0" w:color="000000"/>
              <w:right w:val="single" w:sz="4" w:space="0" w:color="000000"/>
            </w:tcBorders>
          </w:tcPr>
          <w:p>
            <w:pPr>
              <w:pStyle w:val="TableParagraph"/>
              <w:spacing w:line="254" w:lineRule="auto" w:before="7"/>
              <w:ind w:left="158" w:right="148"/>
              <w:rPr>
                <w:rFonts w:ascii="Microsoft JhengHei" w:eastAsia="Microsoft JhengHei" w:hint="eastAsia"/>
                <w:b/>
                <w:sz w:val="24"/>
              </w:rPr>
            </w:pPr>
            <w:r>
              <w:rPr>
                <w:rFonts w:ascii="Microsoft JhengHei" w:eastAsia="Microsoft JhengHei" w:hint="eastAsia"/>
                <w:b/>
                <w:sz w:val="24"/>
              </w:rPr>
              <w:t>程目</w:t>
            </w:r>
          </w:p>
          <w:p>
            <w:pPr>
              <w:pStyle w:val="TableParagraph"/>
              <w:ind w:left="158"/>
              <w:rPr>
                <w:rFonts w:ascii="Microsoft JhengHei" w:eastAsia="Microsoft JhengHei" w:hint="eastAsia"/>
                <w:b/>
                <w:sz w:val="24"/>
              </w:rPr>
            </w:pPr>
            <w:r>
              <w:rPr>
                <w:rFonts w:ascii="Microsoft JhengHei" w:eastAsia="Microsoft JhengHei" w:hint="eastAsia"/>
                <w:b/>
                <w:sz w:val="24"/>
              </w:rPr>
              <w:t>标</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before="88"/>
              <w:ind w:left="702" w:right="694"/>
              <w:jc w:val="center"/>
              <w:rPr>
                <w:rFonts w:ascii="Calibri"/>
                <w:b/>
                <w:sz w:val="24"/>
              </w:rPr>
            </w:pPr>
            <w:r>
              <w:rPr>
                <w:rFonts w:ascii="Calibri"/>
                <w:b/>
                <w:sz w:val="24"/>
              </w:rPr>
              <w:t>90-100</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before="88"/>
              <w:ind w:left="691" w:right="680"/>
              <w:jc w:val="center"/>
              <w:rPr>
                <w:rFonts w:ascii="Calibri"/>
                <w:b/>
                <w:sz w:val="24"/>
              </w:rPr>
            </w:pPr>
            <w:r>
              <w:rPr>
                <w:rFonts w:ascii="Calibri"/>
                <w:b/>
                <w:sz w:val="24"/>
              </w:rPr>
              <w:t>75-89</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88"/>
              <w:ind w:left="485" w:right="478"/>
              <w:jc w:val="center"/>
              <w:rPr>
                <w:rFonts w:ascii="Calibri"/>
                <w:b/>
                <w:sz w:val="24"/>
              </w:rPr>
            </w:pPr>
            <w:r>
              <w:rPr>
                <w:rFonts w:ascii="Calibri"/>
                <w:b/>
                <w:sz w:val="24"/>
              </w:rPr>
              <w:t>60-74</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88"/>
              <w:ind w:left="508" w:right="498"/>
              <w:jc w:val="center"/>
              <w:rPr>
                <w:rFonts w:ascii="Calibri"/>
                <w:b/>
                <w:sz w:val="24"/>
              </w:rPr>
            </w:pPr>
            <w:r>
              <w:rPr>
                <w:rFonts w:ascii="Calibri"/>
                <w:b/>
                <w:sz w:val="24"/>
              </w:rPr>
              <w:t>0-59</w:t>
            </w:r>
          </w:p>
        </w:tc>
      </w:tr>
      <w:tr>
        <w:trPr>
          <w:trHeight w:val="467" w:hRule="atLeast"/>
        </w:trPr>
        <w:tc>
          <w:tcPr>
            <w:tcW w:w="559" w:type="dxa"/>
            <w:vMerge/>
            <w:tcBorders>
              <w:top w:val="nil"/>
              <w:left w:val="single" w:sz="4" w:space="0" w:color="000000"/>
              <w:bottom w:val="single" w:sz="4" w:space="0" w:color="000000"/>
              <w:right w:val="single" w:sz="4" w:space="0" w:color="000000"/>
            </w:tcBorders>
          </w:tcPr>
          <w:p>
            <w:pPr>
              <w:rPr>
                <w:sz w:val="2"/>
                <w:szCs w:val="2"/>
              </w:rPr>
            </w:pP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7"/>
              <w:jc w:val="center"/>
              <w:rPr>
                <w:rFonts w:ascii="Microsoft JhengHei" w:eastAsia="Microsoft JhengHei" w:hint="eastAsia"/>
                <w:b/>
                <w:sz w:val="24"/>
              </w:rPr>
            </w:pPr>
            <w:r>
              <w:rPr>
                <w:rFonts w:ascii="Microsoft JhengHei" w:eastAsia="Microsoft JhengHei" w:hint="eastAsia"/>
                <w:b/>
                <w:sz w:val="24"/>
              </w:rPr>
              <w:t>优</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6"/>
              <w:jc w:val="center"/>
              <w:rPr>
                <w:rFonts w:ascii="Microsoft JhengHei" w:eastAsia="Microsoft JhengHei" w:hint="eastAsia"/>
                <w:b/>
                <w:sz w:val="24"/>
              </w:rPr>
            </w:pPr>
            <w:r>
              <w:rPr>
                <w:rFonts w:ascii="Microsoft JhengHei" w:eastAsia="Microsoft JhengHei" w:hint="eastAsia"/>
                <w:b/>
                <w:sz w:val="24"/>
              </w:rPr>
              <w:t>良</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490" w:right="478"/>
              <w:jc w:val="center"/>
              <w:rPr>
                <w:rFonts w:ascii="Microsoft JhengHei" w:eastAsia="Microsoft JhengHei" w:hint="eastAsia"/>
                <w:b/>
                <w:sz w:val="24"/>
              </w:rPr>
            </w:pPr>
            <w:r>
              <w:rPr>
                <w:rFonts w:ascii="Microsoft JhengHei" w:eastAsia="Microsoft JhengHei" w:hint="eastAsia"/>
                <w:b/>
                <w:sz w:val="24"/>
              </w:rPr>
              <w:t>中</w:t>
            </w:r>
            <w:r>
              <w:rPr>
                <w:rFonts w:ascii="Calibri" w:eastAsia="Calibri"/>
                <w:b/>
                <w:sz w:val="24"/>
              </w:rPr>
              <w:t>/</w:t>
            </w:r>
            <w:r>
              <w:rPr>
                <w:rFonts w:ascii="Microsoft JhengHei" w:eastAsia="Microsoft JhengHei" w:hint="eastAsia"/>
                <w:b/>
                <w:sz w:val="24"/>
              </w:rPr>
              <w:t>及格</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510" w:right="498"/>
              <w:jc w:val="center"/>
              <w:rPr>
                <w:rFonts w:ascii="Microsoft JhengHei" w:eastAsia="Microsoft JhengHei" w:hint="eastAsia"/>
                <w:b/>
                <w:sz w:val="24"/>
              </w:rPr>
            </w:pPr>
            <w:r>
              <w:rPr>
                <w:rFonts w:ascii="Microsoft JhengHei" w:eastAsia="Microsoft JhengHei" w:hint="eastAsia"/>
                <w:b/>
                <w:sz w:val="24"/>
              </w:rPr>
              <w:t>不及格</w:t>
            </w:r>
          </w:p>
        </w:tc>
      </w:tr>
      <w:tr>
        <w:trPr>
          <w:trHeight w:val="467" w:hRule="atLeast"/>
        </w:trPr>
        <w:tc>
          <w:tcPr>
            <w:tcW w:w="559" w:type="dxa"/>
            <w:vMerge/>
            <w:tcBorders>
              <w:top w:val="nil"/>
              <w:left w:val="single" w:sz="4" w:space="0" w:color="000000"/>
              <w:bottom w:val="single" w:sz="4" w:space="0" w:color="000000"/>
              <w:right w:val="single" w:sz="4" w:space="0" w:color="000000"/>
            </w:tcBorders>
          </w:tcPr>
          <w:p>
            <w:pPr>
              <w:rPr>
                <w:sz w:val="2"/>
                <w:szCs w:val="2"/>
              </w:rPr>
            </w:pP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before="85"/>
              <w:ind w:left="3"/>
              <w:jc w:val="center"/>
              <w:rPr>
                <w:rFonts w:ascii="Calibri"/>
                <w:b/>
                <w:sz w:val="24"/>
              </w:rPr>
            </w:pPr>
            <w:r>
              <w:rPr>
                <w:rFonts w:ascii="Calibri"/>
                <w:b/>
                <w:sz w:val="24"/>
              </w:rPr>
              <w:t>A</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before="85"/>
              <w:ind w:left="6"/>
              <w:jc w:val="center"/>
              <w:rPr>
                <w:rFonts w:ascii="Calibri"/>
                <w:b/>
                <w:sz w:val="24"/>
              </w:rPr>
            </w:pPr>
            <w:r>
              <w:rPr>
                <w:rFonts w:ascii="Calibri"/>
                <w:b/>
                <w:sz w:val="24"/>
              </w:rPr>
              <w:t>B</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85"/>
              <w:ind w:left="9"/>
              <w:jc w:val="center"/>
              <w:rPr>
                <w:rFonts w:ascii="Calibri"/>
                <w:b/>
                <w:sz w:val="24"/>
              </w:rPr>
            </w:pPr>
            <w:r>
              <w:rPr>
                <w:rFonts w:ascii="Calibri"/>
                <w:b/>
                <w:sz w:val="24"/>
              </w:rPr>
              <w:t>C</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85"/>
              <w:ind w:left="13"/>
              <w:jc w:val="center"/>
              <w:rPr>
                <w:rFonts w:ascii="Calibri"/>
                <w:b/>
                <w:sz w:val="24"/>
              </w:rPr>
            </w:pPr>
            <w:r>
              <w:rPr>
                <w:rFonts w:ascii="Calibri"/>
                <w:b/>
                <w:sz w:val="24"/>
              </w:rPr>
              <w:t>D</w:t>
            </w:r>
          </w:p>
        </w:tc>
      </w:tr>
      <w:tr>
        <w:trPr>
          <w:trHeight w:val="3520" w:hRule="atLeast"/>
        </w:trPr>
        <w:tc>
          <w:tcPr>
            <w:tcW w:w="55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7" w:right="60"/>
              <w:jc w:val="both"/>
              <w:rPr>
                <w:sz w:val="24"/>
              </w:rPr>
            </w:pPr>
            <w:r>
              <w:rPr>
                <w:sz w:val="24"/>
              </w:rPr>
              <w:t>体专业培养目标， </w:t>
            </w:r>
            <w:r>
              <w:rPr>
                <w:spacing w:val="35"/>
                <w:sz w:val="24"/>
              </w:rPr>
              <w:t>全面掌握师德规</w:t>
            </w:r>
            <w:r>
              <w:rPr>
                <w:spacing w:val="-3"/>
                <w:sz w:val="24"/>
              </w:rPr>
              <w:t>范，形成职业理想</w:t>
            </w:r>
            <w:r>
              <w:rPr>
                <w:spacing w:val="-5"/>
                <w:sz w:val="24"/>
              </w:rPr>
              <w:t>与专业认同、师德</w:t>
            </w:r>
            <w:r>
              <w:rPr>
                <w:spacing w:val="35"/>
                <w:sz w:val="24"/>
              </w:rPr>
              <w:t>情感陶冶与人文</w:t>
            </w:r>
            <w:r>
              <w:rPr>
                <w:spacing w:val="-2"/>
                <w:sz w:val="24"/>
              </w:rPr>
              <w:t>科学修养、教育实</w:t>
            </w:r>
            <w:r>
              <w:rPr>
                <w:spacing w:val="35"/>
                <w:sz w:val="24"/>
              </w:rPr>
              <w:t>践与爱生体验相</w:t>
            </w:r>
          </w:p>
          <w:p>
            <w:pPr>
              <w:pStyle w:val="TableParagraph"/>
              <w:spacing w:before="2"/>
              <w:ind w:left="107"/>
              <w:rPr>
                <w:sz w:val="24"/>
              </w:rPr>
            </w:pPr>
            <w:r>
              <w:rPr>
                <w:sz w:val="24"/>
              </w:rPr>
              <w:t>融合的教育情怀。</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5" w:right="83"/>
              <w:jc w:val="both"/>
              <w:rPr>
                <w:sz w:val="24"/>
              </w:rPr>
            </w:pPr>
            <w:r>
              <w:rPr>
                <w:spacing w:val="11"/>
                <w:sz w:val="24"/>
              </w:rPr>
              <w:t>全面掌握师德规范，并形成职业</w:t>
            </w:r>
            <w:r>
              <w:rPr>
                <w:spacing w:val="-27"/>
                <w:sz w:val="24"/>
              </w:rPr>
              <w:t>理 想 与 专 业 认</w:t>
            </w:r>
            <w:r>
              <w:rPr>
                <w:spacing w:val="11"/>
                <w:sz w:val="24"/>
              </w:rPr>
              <w:t>同、师德情感陶冶与人文科学修养、教育实践与爱生体验相融合</w:t>
            </w:r>
          </w:p>
          <w:p>
            <w:pPr>
              <w:pStyle w:val="TableParagraph"/>
              <w:spacing w:before="2"/>
              <w:ind w:left="105"/>
              <w:rPr>
                <w:sz w:val="24"/>
              </w:rPr>
            </w:pPr>
            <w:r>
              <w:rPr>
                <w:sz w:val="24"/>
              </w:rPr>
              <w:t>的教育情怀。</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9" w:right="93"/>
              <w:jc w:val="both"/>
              <w:rPr>
                <w:sz w:val="24"/>
              </w:rPr>
            </w:pPr>
            <w:r>
              <w:rPr>
                <w:spacing w:val="27"/>
                <w:sz w:val="24"/>
              </w:rPr>
              <w:t>业理想与专业</w:t>
            </w:r>
            <w:r>
              <w:rPr>
                <w:spacing w:val="-11"/>
                <w:sz w:val="24"/>
              </w:rPr>
              <w:t>认同、师德情感</w:t>
            </w:r>
            <w:r>
              <w:rPr>
                <w:spacing w:val="27"/>
                <w:sz w:val="24"/>
              </w:rPr>
              <w:t>陶冶与人文科</w:t>
            </w:r>
            <w:r>
              <w:rPr>
                <w:spacing w:val="-11"/>
                <w:sz w:val="24"/>
              </w:rPr>
              <w:t>学修养、教育实</w:t>
            </w:r>
            <w:r>
              <w:rPr>
                <w:spacing w:val="27"/>
                <w:sz w:val="24"/>
              </w:rPr>
              <w:t>践与爱生体验相融合的教育</w:t>
            </w:r>
            <w:r>
              <w:rPr>
                <w:sz w:val="24"/>
              </w:rPr>
              <w:t>情怀。</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9" w:right="72"/>
              <w:jc w:val="both"/>
              <w:rPr>
                <w:sz w:val="24"/>
              </w:rPr>
            </w:pPr>
            <w:r>
              <w:rPr>
                <w:spacing w:val="21"/>
                <w:sz w:val="24"/>
              </w:rPr>
              <w:t>好地形成职业理想与专业认</w:t>
            </w:r>
            <w:r>
              <w:rPr>
                <w:spacing w:val="-18"/>
                <w:sz w:val="24"/>
              </w:rPr>
              <w:t>同、师德情感陶</w:t>
            </w:r>
            <w:r>
              <w:rPr>
                <w:spacing w:val="21"/>
                <w:sz w:val="24"/>
              </w:rPr>
              <w:t>冶与人文科学</w:t>
            </w:r>
            <w:r>
              <w:rPr>
                <w:spacing w:val="-18"/>
                <w:sz w:val="24"/>
              </w:rPr>
              <w:t>修养、教育实践</w:t>
            </w:r>
            <w:r>
              <w:rPr>
                <w:spacing w:val="21"/>
                <w:sz w:val="24"/>
              </w:rPr>
              <w:t>与爱生体验相融合的教育情</w:t>
            </w:r>
          </w:p>
          <w:p>
            <w:pPr>
              <w:pStyle w:val="TableParagraph"/>
              <w:spacing w:before="2"/>
              <w:ind w:left="109"/>
              <w:rPr>
                <w:sz w:val="24"/>
              </w:rPr>
            </w:pPr>
            <w:r>
              <w:rPr>
                <w:sz w:val="24"/>
              </w:rPr>
              <w:t>怀。</w:t>
            </w:r>
          </w:p>
        </w:tc>
      </w:tr>
      <w:tr>
        <w:trPr>
          <w:trHeight w:val="4399" w:hRule="atLeast"/>
        </w:trPr>
        <w:tc>
          <w:tcPr>
            <w:tcW w:w="55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254" w:lineRule="auto" w:before="160"/>
              <w:ind w:left="158" w:right="148"/>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87"/>
              <w:ind w:left="4"/>
              <w:jc w:val="center"/>
              <w:rPr>
                <w:rFonts w:ascii="Calibri"/>
                <w:b/>
                <w:sz w:val="24"/>
              </w:rPr>
            </w:pPr>
            <w:r>
              <w:rPr>
                <w:rFonts w:ascii="Calibri"/>
                <w:b/>
                <w:sz w:val="24"/>
              </w:rPr>
              <w:t>2</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7" w:right="41" w:firstLine="480"/>
              <w:jc w:val="both"/>
              <w:rPr>
                <w:sz w:val="24"/>
              </w:rPr>
            </w:pPr>
            <w:r>
              <w:rPr>
                <w:sz w:val="24"/>
              </w:rPr>
              <w:t>能够高质量地综合运用学科知识和教育教学知识解决实践教育教学问题，全面掌握教学实践与教研实践的基础知识与基本技能， 发展和提升教学</w:t>
            </w:r>
          </w:p>
          <w:p>
            <w:pPr>
              <w:pStyle w:val="TableParagraph"/>
              <w:spacing w:line="306" w:lineRule="exact" w:before="3"/>
              <w:ind w:left="107"/>
              <w:rPr>
                <w:sz w:val="24"/>
              </w:rPr>
            </w:pPr>
            <w:r>
              <w:rPr>
                <w:sz w:val="24"/>
              </w:rPr>
              <w:t>能力。</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5" w:right="76" w:firstLine="480"/>
              <w:jc w:val="both"/>
              <w:rPr>
                <w:sz w:val="24"/>
              </w:rPr>
            </w:pPr>
            <w:r>
              <w:rPr>
                <w:sz w:val="24"/>
              </w:rPr>
              <w:t>能够较好地综合运用学科知识和教育教学知识解决实践教育教学问题，掌握教学实践与教研实践的基础知识与基本技能，发展和提升教学能</w:t>
            </w:r>
          </w:p>
          <w:p>
            <w:pPr>
              <w:pStyle w:val="TableParagraph"/>
              <w:spacing w:line="306" w:lineRule="exact" w:before="3"/>
              <w:ind w:left="105"/>
              <w:rPr>
                <w:sz w:val="24"/>
              </w:rPr>
            </w:pPr>
            <w:r>
              <w:rPr>
                <w:sz w:val="24"/>
              </w:rPr>
              <w:t>力。</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9" w:right="32" w:firstLine="480"/>
              <w:jc w:val="both"/>
              <w:rPr>
                <w:sz w:val="24"/>
              </w:rPr>
            </w:pPr>
            <w:r>
              <w:rPr>
                <w:sz w:val="24"/>
              </w:rPr>
              <w:t>基本能够综合运用学科知识和教育教学知识解决实践教育教学问题，基本掌握教学实践与教研实践的基础知识与基本技能。</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43" w:lineRule="auto" w:before="112"/>
              <w:ind w:left="109" w:right="-29" w:firstLine="480"/>
              <w:rPr>
                <w:sz w:val="24"/>
              </w:rPr>
            </w:pPr>
            <w:r>
              <w:rPr>
                <w:spacing w:val="40"/>
                <w:sz w:val="24"/>
              </w:rPr>
              <w:t>不能够综</w:t>
            </w:r>
            <w:r>
              <w:rPr>
                <w:spacing w:val="24"/>
                <w:sz w:val="24"/>
              </w:rPr>
              <w:t>合运用学科知识和教育教学知识解决实践</w:t>
            </w:r>
            <w:r>
              <w:rPr>
                <w:spacing w:val="-2"/>
                <w:sz w:val="24"/>
              </w:rPr>
              <w:t>教育教学问题， </w:t>
            </w:r>
            <w:r>
              <w:rPr>
                <w:spacing w:val="24"/>
                <w:sz w:val="24"/>
              </w:rPr>
              <w:t>不能掌握教学实践与教研实践的基础知识</w:t>
            </w:r>
            <w:r>
              <w:rPr>
                <w:sz w:val="24"/>
              </w:rPr>
              <w:t>与基本技能。</w:t>
            </w:r>
          </w:p>
        </w:tc>
      </w:tr>
      <w:tr>
        <w:trPr>
          <w:trHeight w:val="3278" w:hRule="atLeast"/>
        </w:trPr>
        <w:tc>
          <w:tcPr>
            <w:tcW w:w="55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spacing w:line="254" w:lineRule="auto" w:before="151"/>
              <w:ind w:left="158" w:right="148"/>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87"/>
              <w:ind w:left="4"/>
              <w:jc w:val="center"/>
              <w:rPr>
                <w:rFonts w:ascii="Calibri"/>
                <w:b/>
                <w:sz w:val="24"/>
              </w:rPr>
            </w:pPr>
            <w:r>
              <w:rPr>
                <w:rFonts w:ascii="Calibri"/>
                <w:b/>
                <w:sz w:val="24"/>
              </w:rPr>
              <w:t>3</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7" w:right="41" w:firstLine="480"/>
              <w:jc w:val="both"/>
              <w:rPr>
                <w:sz w:val="24"/>
              </w:rPr>
            </w:pPr>
            <w:r>
              <w:rPr>
                <w:spacing w:val="45"/>
                <w:sz w:val="24"/>
              </w:rPr>
              <w:t>能够很好地</w:t>
            </w:r>
            <w:r>
              <w:rPr>
                <w:spacing w:val="38"/>
                <w:sz w:val="24"/>
              </w:rPr>
              <w:t>依据分类育人和</w:t>
            </w:r>
            <w:r>
              <w:rPr>
                <w:spacing w:val="-2"/>
                <w:sz w:val="24"/>
              </w:rPr>
              <w:t>全程育人原则，系</w:t>
            </w:r>
            <w:r>
              <w:rPr>
                <w:spacing w:val="38"/>
                <w:sz w:val="24"/>
              </w:rPr>
              <w:t>统了解班级管理</w:t>
            </w:r>
            <w:r>
              <w:rPr>
                <w:spacing w:val="-2"/>
                <w:sz w:val="24"/>
              </w:rPr>
              <w:t>工作要求，熟悉学</w:t>
            </w:r>
            <w:r>
              <w:rPr>
                <w:spacing w:val="38"/>
                <w:sz w:val="24"/>
              </w:rPr>
              <w:t>生的身心发展特</w:t>
            </w:r>
          </w:p>
          <w:p>
            <w:pPr>
              <w:pStyle w:val="TableParagraph"/>
              <w:spacing w:before="4"/>
              <w:ind w:left="107"/>
              <w:rPr>
                <w:sz w:val="24"/>
              </w:rPr>
            </w:pPr>
            <w:r>
              <w:rPr>
                <w:spacing w:val="38"/>
                <w:sz w:val="24"/>
              </w:rPr>
              <w:t>点，掌握班级管</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5" w:right="76" w:firstLine="480"/>
              <w:jc w:val="both"/>
              <w:rPr>
                <w:sz w:val="24"/>
              </w:rPr>
            </w:pPr>
            <w:r>
              <w:rPr>
                <w:spacing w:val="18"/>
                <w:sz w:val="24"/>
              </w:rPr>
              <w:t>能够较好依</w:t>
            </w:r>
            <w:r>
              <w:rPr>
                <w:spacing w:val="14"/>
                <w:sz w:val="24"/>
              </w:rPr>
              <w:t>据分类育人和全程育人原则，较为系统地了解班</w:t>
            </w:r>
            <w:r>
              <w:rPr>
                <w:spacing w:val="-28"/>
                <w:sz w:val="24"/>
              </w:rPr>
              <w:t>级 管 理 工 作 要</w:t>
            </w:r>
            <w:r>
              <w:rPr>
                <w:spacing w:val="14"/>
                <w:sz w:val="24"/>
              </w:rPr>
              <w:t>求，较为熟悉学</w:t>
            </w:r>
          </w:p>
          <w:p>
            <w:pPr>
              <w:pStyle w:val="TableParagraph"/>
              <w:spacing w:before="4"/>
              <w:ind w:left="105"/>
              <w:rPr>
                <w:sz w:val="24"/>
              </w:rPr>
            </w:pPr>
            <w:r>
              <w:rPr>
                <w:spacing w:val="14"/>
                <w:sz w:val="24"/>
              </w:rPr>
              <w:t>生的身心发展特</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9" w:right="32" w:firstLine="480"/>
              <w:jc w:val="both"/>
              <w:rPr>
                <w:sz w:val="24"/>
              </w:rPr>
            </w:pPr>
            <w:r>
              <w:rPr>
                <w:spacing w:val="46"/>
                <w:sz w:val="24"/>
              </w:rPr>
              <w:t>基本能够</w:t>
            </w:r>
            <w:r>
              <w:rPr>
                <w:spacing w:val="30"/>
                <w:sz w:val="24"/>
              </w:rPr>
              <w:t>依据分类育人和全程育人原</w:t>
            </w:r>
            <w:r>
              <w:rPr>
                <w:spacing w:val="-5"/>
                <w:sz w:val="24"/>
              </w:rPr>
              <w:t>则，基本了解班</w:t>
            </w:r>
            <w:r>
              <w:rPr>
                <w:spacing w:val="30"/>
                <w:sz w:val="24"/>
              </w:rPr>
              <w:t>级管理工作要</w:t>
            </w:r>
            <w:r>
              <w:rPr>
                <w:spacing w:val="-5"/>
                <w:sz w:val="24"/>
              </w:rPr>
              <w:t>求，基本熟悉学</w:t>
            </w:r>
          </w:p>
          <w:p>
            <w:pPr>
              <w:pStyle w:val="TableParagraph"/>
              <w:spacing w:before="4"/>
              <w:ind w:left="109"/>
              <w:jc w:val="both"/>
              <w:rPr>
                <w:sz w:val="24"/>
              </w:rPr>
            </w:pPr>
            <w:r>
              <w:rPr>
                <w:spacing w:val="30"/>
                <w:sz w:val="24"/>
              </w:rPr>
              <w:t>生的身心发展</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9" w:right="53" w:firstLine="480"/>
              <w:jc w:val="both"/>
              <w:rPr>
                <w:sz w:val="24"/>
              </w:rPr>
            </w:pPr>
            <w:r>
              <w:rPr>
                <w:spacing w:val="36"/>
                <w:sz w:val="24"/>
              </w:rPr>
              <w:t>不能依据</w:t>
            </w:r>
            <w:r>
              <w:rPr>
                <w:spacing w:val="24"/>
                <w:sz w:val="24"/>
              </w:rPr>
              <w:t>分类育人和全</w:t>
            </w:r>
            <w:r>
              <w:rPr>
                <w:spacing w:val="-18"/>
                <w:sz w:val="24"/>
              </w:rPr>
              <w:t>程育人原则，不</w:t>
            </w:r>
            <w:r>
              <w:rPr>
                <w:spacing w:val="24"/>
                <w:sz w:val="24"/>
              </w:rPr>
              <w:t>能了解班级管</w:t>
            </w:r>
            <w:r>
              <w:rPr>
                <w:spacing w:val="-18"/>
                <w:sz w:val="24"/>
              </w:rPr>
              <w:t>理工作要求，不</w:t>
            </w:r>
            <w:r>
              <w:rPr>
                <w:spacing w:val="24"/>
                <w:sz w:val="24"/>
              </w:rPr>
              <w:t>能熟悉学生的</w:t>
            </w:r>
          </w:p>
          <w:p>
            <w:pPr>
              <w:pStyle w:val="TableParagraph"/>
              <w:spacing w:before="4"/>
              <w:ind w:left="109" w:right="-29"/>
              <w:rPr>
                <w:sz w:val="24"/>
              </w:rPr>
            </w:pPr>
            <w:r>
              <w:rPr>
                <w:spacing w:val="-2"/>
                <w:sz w:val="24"/>
              </w:rPr>
              <w:t>身心发展特点，</w:t>
            </w:r>
          </w:p>
        </w:tc>
      </w:tr>
    </w:tbl>
    <w:p>
      <w:pPr>
        <w:spacing w:after="0"/>
        <w:rPr>
          <w:sz w:val="24"/>
        </w:rPr>
        <w:sectPr>
          <w:headerReference w:type="default" r:id="rId14"/>
          <w:pgSz w:w="11910" w:h="16840"/>
          <w:pgMar w:header="982" w:footer="1115" w:top="1900" w:bottom="1300" w:left="620" w:right="620"/>
        </w:sectPr>
      </w:pPr>
    </w:p>
    <w:p>
      <w:pPr>
        <w:pStyle w:val="BodyText"/>
        <w:spacing w:before="11"/>
        <w:ind w:left="0"/>
        <w:rPr>
          <w:rFonts w:ascii="Times New Roman"/>
          <w:sz w:val="12"/>
        </w:rPr>
      </w:pPr>
    </w:p>
    <w:tbl>
      <w:tblPr>
        <w:tblW w:w="0" w:type="auto"/>
        <w:jc w:val="left"/>
        <w:tblInd w:w="1192"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559"/>
        <w:gridCol w:w="2129"/>
        <w:gridCol w:w="1982"/>
        <w:gridCol w:w="1843"/>
        <w:gridCol w:w="1778"/>
      </w:tblGrid>
      <w:tr>
        <w:trPr>
          <w:trHeight w:val="464" w:hRule="atLeast"/>
        </w:trPr>
        <w:tc>
          <w:tcPr>
            <w:tcW w:w="559" w:type="dxa"/>
            <w:tcBorders>
              <w:left w:val="single" w:sz="4" w:space="0" w:color="000000"/>
              <w:bottom w:val="nil"/>
              <w:right w:val="single" w:sz="4" w:space="0" w:color="000000"/>
            </w:tcBorders>
          </w:tcPr>
          <w:p>
            <w:pPr>
              <w:pStyle w:val="TableParagraph"/>
              <w:spacing w:line="431" w:lineRule="exact" w:before="13"/>
              <w:ind w:left="158"/>
              <w:rPr>
                <w:rFonts w:ascii="Microsoft JhengHei" w:eastAsia="Microsoft JhengHei" w:hint="eastAsia"/>
                <w:b/>
                <w:sz w:val="24"/>
              </w:rPr>
            </w:pPr>
            <w:r>
              <w:rPr>
                <w:rFonts w:ascii="Microsoft JhengHei" w:eastAsia="Microsoft JhengHei" w:hint="eastAsia"/>
                <w:b/>
                <w:sz w:val="24"/>
              </w:rPr>
              <w:t>课</w:t>
            </w:r>
          </w:p>
        </w:tc>
        <w:tc>
          <w:tcPr>
            <w:tcW w:w="7732" w:type="dxa"/>
            <w:gridSpan w:val="4"/>
            <w:tcBorders>
              <w:left w:val="single" w:sz="4" w:space="0" w:color="000000"/>
              <w:bottom w:val="single" w:sz="4" w:space="0" w:color="000000"/>
              <w:right w:val="single" w:sz="4" w:space="0" w:color="000000"/>
            </w:tcBorders>
          </w:tcPr>
          <w:p>
            <w:pPr>
              <w:pStyle w:val="TableParagraph"/>
              <w:spacing w:line="441" w:lineRule="exact"/>
              <w:ind w:left="3366" w:right="3355"/>
              <w:jc w:val="center"/>
              <w:rPr>
                <w:rFonts w:ascii="Microsoft JhengHei" w:eastAsia="Microsoft JhengHei" w:hint="eastAsia"/>
                <w:b/>
                <w:sz w:val="24"/>
              </w:rPr>
            </w:pPr>
            <w:r>
              <w:rPr>
                <w:rFonts w:ascii="Microsoft JhengHei" w:eastAsia="Microsoft JhengHei" w:hint="eastAsia"/>
                <w:b/>
                <w:sz w:val="24"/>
              </w:rPr>
              <w:t>评分标准</w:t>
            </w:r>
          </w:p>
        </w:tc>
      </w:tr>
      <w:tr>
        <w:trPr>
          <w:trHeight w:val="470" w:hRule="atLeast"/>
        </w:trPr>
        <w:tc>
          <w:tcPr>
            <w:tcW w:w="559" w:type="dxa"/>
            <w:vMerge w:val="restart"/>
            <w:tcBorders>
              <w:top w:val="nil"/>
              <w:left w:val="single" w:sz="4" w:space="0" w:color="000000"/>
              <w:bottom w:val="single" w:sz="4" w:space="0" w:color="000000"/>
              <w:right w:val="single" w:sz="4" w:space="0" w:color="000000"/>
            </w:tcBorders>
          </w:tcPr>
          <w:p>
            <w:pPr>
              <w:pStyle w:val="TableParagraph"/>
              <w:spacing w:line="254" w:lineRule="auto" w:before="7"/>
              <w:ind w:left="158" w:right="148"/>
              <w:rPr>
                <w:rFonts w:ascii="Microsoft JhengHei" w:eastAsia="Microsoft JhengHei" w:hint="eastAsia"/>
                <w:b/>
                <w:sz w:val="24"/>
              </w:rPr>
            </w:pPr>
            <w:r>
              <w:rPr>
                <w:rFonts w:ascii="Microsoft JhengHei" w:eastAsia="Microsoft JhengHei" w:hint="eastAsia"/>
                <w:b/>
                <w:sz w:val="24"/>
              </w:rPr>
              <w:t>程目</w:t>
            </w:r>
          </w:p>
          <w:p>
            <w:pPr>
              <w:pStyle w:val="TableParagraph"/>
              <w:ind w:left="158"/>
              <w:rPr>
                <w:rFonts w:ascii="Microsoft JhengHei" w:eastAsia="Microsoft JhengHei" w:hint="eastAsia"/>
                <w:b/>
                <w:sz w:val="24"/>
              </w:rPr>
            </w:pPr>
            <w:r>
              <w:rPr>
                <w:rFonts w:ascii="Microsoft JhengHei" w:eastAsia="Microsoft JhengHei" w:hint="eastAsia"/>
                <w:b/>
                <w:sz w:val="24"/>
              </w:rPr>
              <w:t>标</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before="88"/>
              <w:ind w:left="702" w:right="694"/>
              <w:jc w:val="center"/>
              <w:rPr>
                <w:rFonts w:ascii="Calibri"/>
                <w:b/>
                <w:sz w:val="24"/>
              </w:rPr>
            </w:pPr>
            <w:r>
              <w:rPr>
                <w:rFonts w:ascii="Calibri"/>
                <w:b/>
                <w:sz w:val="24"/>
              </w:rPr>
              <w:t>90-100</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before="88"/>
              <w:ind w:left="691" w:right="680"/>
              <w:jc w:val="center"/>
              <w:rPr>
                <w:rFonts w:ascii="Calibri"/>
                <w:b/>
                <w:sz w:val="24"/>
              </w:rPr>
            </w:pPr>
            <w:r>
              <w:rPr>
                <w:rFonts w:ascii="Calibri"/>
                <w:b/>
                <w:sz w:val="24"/>
              </w:rPr>
              <w:t>75-89</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88"/>
              <w:ind w:left="485" w:right="478"/>
              <w:jc w:val="center"/>
              <w:rPr>
                <w:rFonts w:ascii="Calibri"/>
                <w:b/>
                <w:sz w:val="24"/>
              </w:rPr>
            </w:pPr>
            <w:r>
              <w:rPr>
                <w:rFonts w:ascii="Calibri"/>
                <w:b/>
                <w:sz w:val="24"/>
              </w:rPr>
              <w:t>60-74</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88"/>
              <w:ind w:left="508" w:right="498"/>
              <w:jc w:val="center"/>
              <w:rPr>
                <w:rFonts w:ascii="Calibri"/>
                <w:b/>
                <w:sz w:val="24"/>
              </w:rPr>
            </w:pPr>
            <w:r>
              <w:rPr>
                <w:rFonts w:ascii="Calibri"/>
                <w:b/>
                <w:sz w:val="24"/>
              </w:rPr>
              <w:t>0-59</w:t>
            </w:r>
          </w:p>
        </w:tc>
      </w:tr>
      <w:tr>
        <w:trPr>
          <w:trHeight w:val="467" w:hRule="atLeast"/>
        </w:trPr>
        <w:tc>
          <w:tcPr>
            <w:tcW w:w="559" w:type="dxa"/>
            <w:vMerge/>
            <w:tcBorders>
              <w:top w:val="nil"/>
              <w:left w:val="single" w:sz="4" w:space="0" w:color="000000"/>
              <w:bottom w:val="single" w:sz="4" w:space="0" w:color="000000"/>
              <w:right w:val="single" w:sz="4" w:space="0" w:color="000000"/>
            </w:tcBorders>
          </w:tcPr>
          <w:p>
            <w:pPr>
              <w:rPr>
                <w:sz w:val="2"/>
                <w:szCs w:val="2"/>
              </w:rPr>
            </w:pP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7"/>
              <w:jc w:val="center"/>
              <w:rPr>
                <w:rFonts w:ascii="Microsoft JhengHei" w:eastAsia="Microsoft JhengHei" w:hint="eastAsia"/>
                <w:b/>
                <w:sz w:val="24"/>
              </w:rPr>
            </w:pPr>
            <w:r>
              <w:rPr>
                <w:rFonts w:ascii="Microsoft JhengHei" w:eastAsia="Microsoft JhengHei" w:hint="eastAsia"/>
                <w:b/>
                <w:sz w:val="24"/>
              </w:rPr>
              <w:t>优</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6"/>
              <w:jc w:val="center"/>
              <w:rPr>
                <w:rFonts w:ascii="Microsoft JhengHei" w:eastAsia="Microsoft JhengHei" w:hint="eastAsia"/>
                <w:b/>
                <w:sz w:val="24"/>
              </w:rPr>
            </w:pPr>
            <w:r>
              <w:rPr>
                <w:rFonts w:ascii="Microsoft JhengHei" w:eastAsia="Microsoft JhengHei" w:hint="eastAsia"/>
                <w:b/>
                <w:sz w:val="24"/>
              </w:rPr>
              <w:t>良</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490" w:right="478"/>
              <w:jc w:val="center"/>
              <w:rPr>
                <w:rFonts w:ascii="Microsoft JhengHei" w:eastAsia="Microsoft JhengHei" w:hint="eastAsia"/>
                <w:b/>
                <w:sz w:val="24"/>
              </w:rPr>
            </w:pPr>
            <w:r>
              <w:rPr>
                <w:rFonts w:ascii="Microsoft JhengHei" w:eastAsia="Microsoft JhengHei" w:hint="eastAsia"/>
                <w:b/>
                <w:sz w:val="24"/>
              </w:rPr>
              <w:t>中</w:t>
            </w:r>
            <w:r>
              <w:rPr>
                <w:rFonts w:ascii="Calibri" w:eastAsia="Calibri"/>
                <w:b/>
                <w:sz w:val="24"/>
              </w:rPr>
              <w:t>/</w:t>
            </w:r>
            <w:r>
              <w:rPr>
                <w:rFonts w:ascii="Microsoft JhengHei" w:eastAsia="Microsoft JhengHei" w:hint="eastAsia"/>
                <w:b/>
                <w:sz w:val="24"/>
              </w:rPr>
              <w:t>及格</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441" w:lineRule="exact"/>
              <w:ind w:left="510" w:right="498"/>
              <w:jc w:val="center"/>
              <w:rPr>
                <w:rFonts w:ascii="Microsoft JhengHei" w:eastAsia="Microsoft JhengHei" w:hint="eastAsia"/>
                <w:b/>
                <w:sz w:val="24"/>
              </w:rPr>
            </w:pPr>
            <w:r>
              <w:rPr>
                <w:rFonts w:ascii="Microsoft JhengHei" w:eastAsia="Microsoft JhengHei" w:hint="eastAsia"/>
                <w:b/>
                <w:sz w:val="24"/>
              </w:rPr>
              <w:t>不及格</w:t>
            </w:r>
          </w:p>
        </w:tc>
      </w:tr>
      <w:tr>
        <w:trPr>
          <w:trHeight w:val="467" w:hRule="atLeast"/>
        </w:trPr>
        <w:tc>
          <w:tcPr>
            <w:tcW w:w="559" w:type="dxa"/>
            <w:vMerge/>
            <w:tcBorders>
              <w:top w:val="nil"/>
              <w:left w:val="single" w:sz="4" w:space="0" w:color="000000"/>
              <w:bottom w:val="single" w:sz="4" w:space="0" w:color="000000"/>
              <w:right w:val="single" w:sz="4" w:space="0" w:color="000000"/>
            </w:tcBorders>
          </w:tcPr>
          <w:p>
            <w:pPr>
              <w:rPr>
                <w:sz w:val="2"/>
                <w:szCs w:val="2"/>
              </w:rPr>
            </w:pP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before="85"/>
              <w:ind w:left="3"/>
              <w:jc w:val="center"/>
              <w:rPr>
                <w:rFonts w:ascii="Calibri"/>
                <w:b/>
                <w:sz w:val="24"/>
              </w:rPr>
            </w:pPr>
            <w:r>
              <w:rPr>
                <w:rFonts w:ascii="Calibri"/>
                <w:b/>
                <w:sz w:val="24"/>
              </w:rPr>
              <w:t>A</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before="85"/>
              <w:ind w:left="6"/>
              <w:jc w:val="center"/>
              <w:rPr>
                <w:rFonts w:ascii="Calibri"/>
                <w:b/>
                <w:sz w:val="24"/>
              </w:rPr>
            </w:pPr>
            <w:r>
              <w:rPr>
                <w:rFonts w:ascii="Calibri"/>
                <w:b/>
                <w:sz w:val="24"/>
              </w:rPr>
              <w:t>B</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before="85"/>
              <w:ind w:left="9"/>
              <w:jc w:val="center"/>
              <w:rPr>
                <w:rFonts w:ascii="Calibri"/>
                <w:b/>
                <w:sz w:val="24"/>
              </w:rPr>
            </w:pPr>
            <w:r>
              <w:rPr>
                <w:rFonts w:ascii="Calibri"/>
                <w:b/>
                <w:sz w:val="24"/>
              </w:rPr>
              <w:t>C</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85"/>
              <w:ind w:left="13"/>
              <w:jc w:val="center"/>
              <w:rPr>
                <w:rFonts w:ascii="Calibri"/>
                <w:b/>
                <w:sz w:val="24"/>
              </w:rPr>
            </w:pPr>
            <w:r>
              <w:rPr>
                <w:rFonts w:ascii="Calibri"/>
                <w:b/>
                <w:sz w:val="24"/>
              </w:rPr>
              <w:t>D</w:t>
            </w:r>
          </w:p>
        </w:tc>
      </w:tr>
      <w:tr>
        <w:trPr>
          <w:trHeight w:val="2340" w:hRule="atLeast"/>
        </w:trPr>
        <w:tc>
          <w:tcPr>
            <w:tcW w:w="55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2"/>
              </w:rPr>
            </w:pP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7" w:right="98"/>
              <w:jc w:val="both"/>
              <w:rPr>
                <w:sz w:val="24"/>
              </w:rPr>
            </w:pPr>
            <w:r>
              <w:rPr>
                <w:spacing w:val="-5"/>
                <w:sz w:val="24"/>
              </w:rPr>
              <w:t>理、教学管理的基本技能，综合育人</w:t>
            </w:r>
            <w:r>
              <w:rPr>
                <w:sz w:val="24"/>
              </w:rPr>
              <w:t>能力强。</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5" w:right="83"/>
              <w:jc w:val="both"/>
              <w:rPr>
                <w:sz w:val="24"/>
              </w:rPr>
            </w:pPr>
            <w:r>
              <w:rPr>
                <w:sz w:val="24"/>
              </w:rPr>
              <w:t>点，较好掌握班级管理、教学管理的基本技能， 综合育人能力较</w:t>
            </w:r>
          </w:p>
          <w:p>
            <w:pPr>
              <w:pStyle w:val="TableParagraph"/>
              <w:spacing w:before="3"/>
              <w:ind w:left="105"/>
              <w:rPr>
                <w:sz w:val="24"/>
              </w:rPr>
            </w:pPr>
            <w:r>
              <w:rPr>
                <w:sz w:val="24"/>
              </w:rPr>
              <w:t>强。</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9" w:right="93"/>
              <w:jc w:val="both"/>
              <w:rPr>
                <w:sz w:val="24"/>
              </w:rPr>
            </w:pPr>
            <w:r>
              <w:rPr>
                <w:spacing w:val="-11"/>
                <w:sz w:val="24"/>
              </w:rPr>
              <w:t>特点，基本掌握班级管理、教学</w:t>
            </w:r>
            <w:r>
              <w:rPr>
                <w:spacing w:val="27"/>
                <w:sz w:val="24"/>
              </w:rPr>
              <w:t>管理的基本技</w:t>
            </w:r>
            <w:r>
              <w:rPr>
                <w:spacing w:val="-11"/>
                <w:sz w:val="24"/>
              </w:rPr>
              <w:t>能，综合育人能</w:t>
            </w:r>
          </w:p>
          <w:p>
            <w:pPr>
              <w:pStyle w:val="TableParagraph"/>
              <w:spacing w:before="3"/>
              <w:ind w:left="109"/>
              <w:rPr>
                <w:sz w:val="24"/>
              </w:rPr>
            </w:pPr>
            <w:r>
              <w:rPr>
                <w:sz w:val="24"/>
              </w:rPr>
              <w:t>力一般。</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9" w:right="-29"/>
              <w:jc w:val="both"/>
              <w:rPr>
                <w:sz w:val="24"/>
              </w:rPr>
            </w:pPr>
            <w:r>
              <w:rPr>
                <w:spacing w:val="24"/>
                <w:sz w:val="24"/>
              </w:rPr>
              <w:t>不能掌握班级</w:t>
            </w:r>
            <w:r>
              <w:rPr>
                <w:spacing w:val="-18"/>
                <w:sz w:val="24"/>
              </w:rPr>
              <w:t>管理、教学管理</w:t>
            </w:r>
            <w:r>
              <w:rPr>
                <w:spacing w:val="-30"/>
                <w:sz w:val="24"/>
              </w:rPr>
              <w:t>的基本技能，综</w:t>
            </w:r>
            <w:r>
              <w:rPr>
                <w:spacing w:val="-28"/>
                <w:sz w:val="24"/>
              </w:rPr>
              <w:t>合育人能力差。</w:t>
            </w:r>
          </w:p>
        </w:tc>
      </w:tr>
      <w:tr>
        <w:trPr>
          <w:trHeight w:val="5615" w:hRule="atLeast"/>
        </w:trPr>
        <w:tc>
          <w:tcPr>
            <w:tcW w:w="559" w:type="dxa"/>
            <w:tcBorders>
              <w:top w:val="single" w:sz="4" w:space="0" w:color="000000"/>
              <w:left w:val="single" w:sz="4" w:space="0" w:color="000000"/>
              <w:bottom w:val="single" w:sz="4" w:space="0" w:color="000000"/>
              <w:right w:val="single" w:sz="4" w:space="0" w:color="000000"/>
            </w:tcBorders>
          </w:tcPr>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rPr>
                <w:rFonts w:ascii="Times New Roman"/>
                <w:sz w:val="24"/>
              </w:rPr>
            </w:pPr>
          </w:p>
          <w:p>
            <w:pPr>
              <w:pStyle w:val="TableParagraph"/>
              <w:spacing w:line="254" w:lineRule="auto" w:before="216"/>
              <w:ind w:left="158" w:right="148"/>
              <w:jc w:val="both"/>
              <w:rPr>
                <w:rFonts w:ascii="Microsoft JhengHei" w:eastAsia="Microsoft JhengHei" w:hint="eastAsia"/>
                <w:b/>
                <w:sz w:val="24"/>
              </w:rPr>
            </w:pPr>
            <w:r>
              <w:rPr>
                <w:rFonts w:ascii="Microsoft JhengHei" w:eastAsia="Microsoft JhengHei" w:hint="eastAsia"/>
                <w:b/>
                <w:sz w:val="24"/>
              </w:rPr>
              <w:t>分目标</w:t>
            </w:r>
          </w:p>
          <w:p>
            <w:pPr>
              <w:pStyle w:val="TableParagraph"/>
              <w:spacing w:before="87"/>
              <w:ind w:left="4"/>
              <w:jc w:val="center"/>
              <w:rPr>
                <w:rFonts w:ascii="Calibri"/>
                <w:b/>
                <w:sz w:val="24"/>
              </w:rPr>
            </w:pPr>
            <w:r>
              <w:rPr>
                <w:rFonts w:ascii="Calibri"/>
                <w:b/>
                <w:sz w:val="24"/>
              </w:rPr>
              <w:t>4</w:t>
            </w:r>
          </w:p>
        </w:tc>
        <w:tc>
          <w:tcPr>
            <w:tcW w:w="2129"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7" w:right="41" w:firstLine="480"/>
              <w:jc w:val="both"/>
              <w:rPr>
                <w:sz w:val="24"/>
              </w:rPr>
            </w:pPr>
            <w:r>
              <w:rPr>
                <w:sz w:val="24"/>
              </w:rPr>
              <w:t>能够很好地以《教育学原理》课程基本知识及实践操作模式为依托，反思及自我发展能力强，很好掌握沟通与合作的基本技能，沟通合作能力强。</w:t>
            </w:r>
          </w:p>
        </w:tc>
        <w:tc>
          <w:tcPr>
            <w:tcW w:w="1982"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5" w:right="-29" w:firstLine="480"/>
              <w:rPr>
                <w:sz w:val="24"/>
              </w:rPr>
            </w:pPr>
            <w:r>
              <w:rPr>
                <w:spacing w:val="21"/>
                <w:sz w:val="24"/>
              </w:rPr>
              <w:t>能够较好地</w:t>
            </w:r>
            <w:r>
              <w:rPr>
                <w:spacing w:val="-7"/>
                <w:sz w:val="24"/>
              </w:rPr>
              <w:t>以《教育学原理》</w:t>
            </w:r>
            <w:r>
              <w:rPr>
                <w:spacing w:val="14"/>
                <w:sz w:val="24"/>
              </w:rPr>
              <w:t>课程基本知识及实践操作模式为依托，反思及自</w:t>
            </w:r>
            <w:r>
              <w:rPr>
                <w:spacing w:val="-28"/>
                <w:sz w:val="24"/>
              </w:rPr>
              <w:t>我 发 展 能 力 较</w:t>
            </w:r>
            <w:r>
              <w:rPr>
                <w:spacing w:val="14"/>
                <w:sz w:val="24"/>
              </w:rPr>
              <w:t>强，较好掌握沟通与合作的基本技能，沟通合作</w:t>
            </w:r>
            <w:r>
              <w:rPr>
                <w:sz w:val="24"/>
              </w:rPr>
              <w:t>能力较强。</w:t>
            </w:r>
          </w:p>
        </w:tc>
        <w:tc>
          <w:tcPr>
            <w:tcW w:w="1843" w:type="dxa"/>
            <w:tcBorders>
              <w:top w:val="single" w:sz="4" w:space="0" w:color="000000"/>
              <w:left w:val="single" w:sz="4" w:space="0" w:color="000000"/>
              <w:bottom w:val="single" w:sz="4" w:space="0" w:color="000000"/>
              <w:right w:val="single" w:sz="4" w:space="0" w:color="000000"/>
            </w:tcBorders>
          </w:tcPr>
          <w:p>
            <w:pPr>
              <w:pStyle w:val="TableParagraph"/>
              <w:spacing w:line="364" w:lineRule="auto" w:before="79"/>
              <w:ind w:left="109" w:right="32" w:firstLine="480"/>
              <w:jc w:val="both"/>
              <w:rPr>
                <w:sz w:val="24"/>
              </w:rPr>
            </w:pPr>
            <w:r>
              <w:rPr>
                <w:sz w:val="24"/>
              </w:rPr>
              <w:t>基本能够以《教育学原理》课程基本知识及实践操作模式为依托，具备基本的反思及自我发展能力，基本掌握沟通与合作的基本技能，沟通合作能力一般。</w:t>
            </w:r>
          </w:p>
        </w:tc>
        <w:tc>
          <w:tcPr>
            <w:tcW w:w="1778" w:type="dxa"/>
            <w:tcBorders>
              <w:top w:val="single" w:sz="4" w:space="0" w:color="000000"/>
              <w:left w:val="single" w:sz="4" w:space="0" w:color="000000"/>
              <w:bottom w:val="single" w:sz="4" w:space="0" w:color="000000"/>
              <w:right w:val="single" w:sz="4" w:space="0" w:color="000000"/>
            </w:tcBorders>
          </w:tcPr>
          <w:p>
            <w:pPr>
              <w:pStyle w:val="TableParagraph"/>
              <w:spacing w:before="79"/>
              <w:ind w:left="589"/>
              <w:rPr>
                <w:sz w:val="24"/>
              </w:rPr>
            </w:pPr>
            <w:r>
              <w:rPr>
                <w:sz w:val="24"/>
              </w:rPr>
              <w:t>不能够以</w:t>
            </w:r>
          </w:p>
          <w:p>
            <w:pPr>
              <w:pStyle w:val="TableParagraph"/>
              <w:spacing w:line="364" w:lineRule="auto" w:before="160"/>
              <w:ind w:left="109" w:right="-29"/>
              <w:rPr>
                <w:sz w:val="24"/>
              </w:rPr>
            </w:pPr>
            <w:r>
              <w:rPr>
                <w:spacing w:val="-2"/>
                <w:sz w:val="24"/>
              </w:rPr>
              <w:t>《教育学原理》</w:t>
            </w:r>
            <w:r>
              <w:rPr>
                <w:spacing w:val="24"/>
                <w:sz w:val="24"/>
              </w:rPr>
              <w:t>课程基本知识及实践操作模</w:t>
            </w:r>
            <w:r>
              <w:rPr>
                <w:spacing w:val="-18"/>
                <w:sz w:val="24"/>
              </w:rPr>
              <w:t>式为依托，不具</w:t>
            </w:r>
            <w:r>
              <w:rPr>
                <w:spacing w:val="24"/>
                <w:sz w:val="24"/>
              </w:rPr>
              <w:t>备基本的反思及自我发展能</w:t>
            </w:r>
            <w:r>
              <w:rPr>
                <w:spacing w:val="-18"/>
                <w:sz w:val="24"/>
              </w:rPr>
              <w:t>力，不能掌握沟</w:t>
            </w:r>
            <w:r>
              <w:rPr>
                <w:spacing w:val="24"/>
                <w:sz w:val="24"/>
              </w:rPr>
              <w:t>通与合作的基</w:t>
            </w:r>
            <w:r>
              <w:rPr>
                <w:spacing w:val="-18"/>
                <w:sz w:val="24"/>
              </w:rPr>
              <w:t>本技能，沟通合作能力差。</w:t>
            </w:r>
          </w:p>
        </w:tc>
      </w:tr>
    </w:tbl>
    <w:p>
      <w:pPr>
        <w:spacing w:after="0" w:line="364" w:lineRule="auto"/>
        <w:rPr>
          <w:sz w:val="24"/>
        </w:rPr>
        <w:sectPr>
          <w:pgSz w:w="11910" w:h="16840"/>
          <w:pgMar w:header="982" w:footer="1115" w:top="1900" w:bottom="1300" w:left="620" w:right="620"/>
        </w:sectPr>
      </w:pPr>
    </w:p>
    <w:p>
      <w:pPr>
        <w:pStyle w:val="BodyText"/>
        <w:spacing w:before="10"/>
        <w:ind w:left="0"/>
        <w:rPr>
          <w:rFonts w:ascii="Times New Roman"/>
          <w:sz w:val="12"/>
        </w:rPr>
      </w:pPr>
    </w:p>
    <w:p>
      <w:pPr>
        <w:pStyle w:val="BodyText"/>
        <w:spacing w:line="20" w:lineRule="exact"/>
        <w:ind w:left="1143"/>
        <w:rPr>
          <w:rFonts w:ascii="Times New Roman"/>
          <w:sz w:val="2"/>
        </w:rPr>
      </w:pPr>
      <w:r>
        <w:rPr>
          <w:rFonts w:ascii="Times New Roman"/>
          <w:sz w:val="2"/>
        </w:rPr>
        <w:pict>
          <v:group style="width:418.3pt;height:.75pt;mso-position-horizontal-relative:char;mso-position-vertical-relative:line" coordorigin="0,0" coordsize="8366,15">
            <v:line style="position:absolute" from="0,7" to="8365,7" stroked="true" strokeweight=".72pt" strokecolor="#000000">
              <v:stroke dashstyle="solid"/>
            </v:line>
          </v:group>
        </w:pict>
      </w:r>
      <w:r>
        <w:rPr>
          <w:rFonts w:ascii="Times New Roman"/>
          <w:sz w:val="2"/>
        </w:rPr>
      </w:r>
    </w:p>
    <w:p>
      <w:pPr>
        <w:spacing w:before="35"/>
        <w:ind w:left="1600" w:right="0" w:firstLine="0"/>
        <w:jc w:val="left"/>
        <w:rPr>
          <w:rFonts w:ascii="Microsoft JhengHei" w:eastAsia="Microsoft JhengHei" w:hint="eastAsia"/>
          <w:b/>
          <w:sz w:val="28"/>
        </w:rPr>
      </w:pPr>
      <w:r>
        <w:rPr>
          <w:rFonts w:ascii="Microsoft JhengHei" w:eastAsia="Microsoft JhengHei" w:hint="eastAsia"/>
          <w:b/>
          <w:sz w:val="28"/>
        </w:rPr>
        <w:t>十、教学建议</w:t>
      </w:r>
    </w:p>
    <w:p>
      <w:pPr>
        <w:pStyle w:val="BodyText"/>
        <w:spacing w:before="10"/>
        <w:ind w:left="0"/>
        <w:rPr>
          <w:rFonts w:ascii="Microsoft JhengHei"/>
          <w:b/>
          <w:sz w:val="16"/>
        </w:rPr>
      </w:pPr>
    </w:p>
    <w:p>
      <w:pPr>
        <w:pStyle w:val="BodyText"/>
        <w:spacing w:line="364" w:lineRule="auto"/>
        <w:ind w:right="3005"/>
      </w:pPr>
      <w:r>
        <w:rPr/>
        <w:t>建议学生在学习本课程学习过程中着重如下方面的学习： 1.知识与技能方面</w:t>
      </w:r>
    </w:p>
    <w:p>
      <w:pPr>
        <w:pStyle w:val="ListParagraph"/>
        <w:numPr>
          <w:ilvl w:val="0"/>
          <w:numId w:val="28"/>
        </w:numPr>
        <w:tabs>
          <w:tab w:pos="2262" w:val="left" w:leader="none"/>
        </w:tabs>
        <w:spacing w:line="364" w:lineRule="auto" w:before="1" w:after="0"/>
        <w:ind w:left="1180" w:right="1184" w:firstLine="479"/>
        <w:jc w:val="left"/>
        <w:rPr>
          <w:sz w:val="24"/>
        </w:rPr>
      </w:pPr>
      <w:r>
        <w:rPr>
          <w:spacing w:val="-1"/>
          <w:sz w:val="24"/>
        </w:rPr>
        <w:t>了解教育科学的基本理论和基本知识，接受教育科学研究方面的基本</w:t>
      </w:r>
      <w:r>
        <w:rPr>
          <w:sz w:val="24"/>
        </w:rPr>
        <w:t>训练，掌握从事教师工作的基本技能；</w:t>
      </w:r>
    </w:p>
    <w:p>
      <w:pPr>
        <w:pStyle w:val="ListParagraph"/>
        <w:numPr>
          <w:ilvl w:val="0"/>
          <w:numId w:val="28"/>
        </w:numPr>
        <w:tabs>
          <w:tab w:pos="2262" w:val="left" w:leader="none"/>
        </w:tabs>
        <w:spacing w:line="364" w:lineRule="auto" w:before="1" w:after="0"/>
        <w:ind w:left="1180" w:right="1184" w:firstLine="479"/>
        <w:jc w:val="left"/>
        <w:rPr>
          <w:sz w:val="24"/>
        </w:rPr>
      </w:pPr>
      <w:r>
        <w:rPr>
          <w:spacing w:val="-1"/>
          <w:sz w:val="24"/>
        </w:rPr>
        <w:t>了解、掌握教育理论发展趋势、当前教育中存在的问题，为今后把理</w:t>
      </w:r>
      <w:r>
        <w:rPr>
          <w:sz w:val="24"/>
        </w:rPr>
        <w:t>论应用于实践做准备。</w:t>
      </w:r>
    </w:p>
    <w:p>
      <w:pPr>
        <w:pStyle w:val="ListParagraph"/>
        <w:numPr>
          <w:ilvl w:val="0"/>
          <w:numId w:val="29"/>
        </w:numPr>
        <w:tabs>
          <w:tab w:pos="1902" w:val="left" w:leader="none"/>
        </w:tabs>
        <w:spacing w:line="240" w:lineRule="auto" w:before="2" w:after="0"/>
        <w:ind w:left="1901" w:right="0" w:hanging="242"/>
        <w:jc w:val="left"/>
        <w:rPr>
          <w:sz w:val="24"/>
        </w:rPr>
      </w:pPr>
      <w:r>
        <w:rPr>
          <w:sz w:val="24"/>
        </w:rPr>
        <w:t>过程与方法方面</w:t>
      </w:r>
    </w:p>
    <w:p>
      <w:pPr>
        <w:pStyle w:val="ListParagraph"/>
        <w:numPr>
          <w:ilvl w:val="0"/>
          <w:numId w:val="30"/>
        </w:numPr>
        <w:tabs>
          <w:tab w:pos="2262" w:val="left" w:leader="none"/>
        </w:tabs>
        <w:spacing w:line="240" w:lineRule="auto" w:before="161" w:after="0"/>
        <w:ind w:left="2261" w:right="0" w:hanging="602"/>
        <w:jc w:val="left"/>
        <w:rPr>
          <w:sz w:val="24"/>
        </w:rPr>
      </w:pPr>
      <w:r>
        <w:rPr>
          <w:spacing w:val="-7"/>
          <w:sz w:val="24"/>
        </w:rPr>
        <w:t>通过阅读经典、讨论发言等方式培养勤于思考、做事认真的良好习惯；</w:t>
      </w:r>
    </w:p>
    <w:p>
      <w:pPr>
        <w:pStyle w:val="ListParagraph"/>
        <w:numPr>
          <w:ilvl w:val="0"/>
          <w:numId w:val="30"/>
        </w:numPr>
        <w:tabs>
          <w:tab w:pos="2262" w:val="left" w:leader="none"/>
        </w:tabs>
        <w:spacing w:line="240" w:lineRule="auto" w:before="160" w:after="0"/>
        <w:ind w:left="2261" w:right="0" w:hanging="602"/>
        <w:jc w:val="left"/>
        <w:rPr>
          <w:sz w:val="24"/>
        </w:rPr>
      </w:pPr>
      <w:r>
        <w:rPr>
          <w:spacing w:val="-7"/>
          <w:sz w:val="24"/>
        </w:rPr>
        <w:t>通过分组协作、角色扮演等方式培养良好的沟通能力及团队协作精神；</w:t>
      </w:r>
    </w:p>
    <w:p>
      <w:pPr>
        <w:pStyle w:val="ListParagraph"/>
        <w:numPr>
          <w:ilvl w:val="0"/>
          <w:numId w:val="30"/>
        </w:numPr>
        <w:tabs>
          <w:tab w:pos="2262" w:val="left" w:leader="none"/>
        </w:tabs>
        <w:spacing w:line="364" w:lineRule="auto" w:before="161" w:after="0"/>
        <w:ind w:left="1180" w:right="1056" w:firstLine="479"/>
        <w:jc w:val="left"/>
        <w:rPr>
          <w:sz w:val="24"/>
        </w:rPr>
      </w:pPr>
      <w:r>
        <w:rPr>
          <w:spacing w:val="-7"/>
          <w:sz w:val="24"/>
        </w:rPr>
        <w:t>通过现场观摩、榜样示范等方式培养学生分析问题、解决问题的能力</w:t>
      </w:r>
      <w:r>
        <w:rPr>
          <w:spacing w:val="-4"/>
          <w:sz w:val="24"/>
        </w:rPr>
        <w:t>，以及勇于创新、敬业乐业的工作作风。</w:t>
      </w:r>
    </w:p>
    <w:p>
      <w:pPr>
        <w:pStyle w:val="ListParagraph"/>
        <w:numPr>
          <w:ilvl w:val="0"/>
          <w:numId w:val="29"/>
        </w:numPr>
        <w:tabs>
          <w:tab w:pos="1902" w:val="left" w:leader="none"/>
        </w:tabs>
        <w:spacing w:line="240" w:lineRule="auto" w:before="1" w:after="0"/>
        <w:ind w:left="1901" w:right="0" w:hanging="242"/>
        <w:jc w:val="left"/>
        <w:rPr>
          <w:sz w:val="24"/>
        </w:rPr>
      </w:pPr>
      <w:r>
        <w:rPr>
          <w:sz w:val="24"/>
        </w:rPr>
        <w:t>情感、态度和价值观方面</w:t>
      </w:r>
    </w:p>
    <w:p>
      <w:pPr>
        <w:pStyle w:val="ListParagraph"/>
        <w:numPr>
          <w:ilvl w:val="0"/>
          <w:numId w:val="31"/>
        </w:numPr>
        <w:tabs>
          <w:tab w:pos="2262" w:val="left" w:leader="none"/>
        </w:tabs>
        <w:spacing w:line="364" w:lineRule="auto" w:before="160" w:after="0"/>
        <w:ind w:left="1180" w:right="1181" w:firstLine="479"/>
        <w:jc w:val="left"/>
        <w:rPr>
          <w:sz w:val="24"/>
        </w:rPr>
      </w:pPr>
      <w:r>
        <w:rPr>
          <w:spacing w:val="-1"/>
          <w:sz w:val="24"/>
        </w:rPr>
        <w:t>加深对教育在社会发展中的作用和意义的认识，增加教师责任感和使</w:t>
      </w:r>
      <w:r>
        <w:rPr>
          <w:sz w:val="24"/>
        </w:rPr>
        <w:t>命感；</w:t>
      </w:r>
    </w:p>
    <w:p>
      <w:pPr>
        <w:pStyle w:val="ListParagraph"/>
        <w:numPr>
          <w:ilvl w:val="0"/>
          <w:numId w:val="31"/>
        </w:numPr>
        <w:tabs>
          <w:tab w:pos="2262" w:val="left" w:leader="none"/>
        </w:tabs>
        <w:spacing w:line="240" w:lineRule="auto" w:before="2" w:after="0"/>
        <w:ind w:left="2261" w:right="0" w:hanging="602"/>
        <w:jc w:val="left"/>
        <w:rPr>
          <w:sz w:val="24"/>
        </w:rPr>
      </w:pPr>
      <w:r>
        <w:rPr>
          <w:sz w:val="24"/>
        </w:rPr>
        <w:t>注重培养创新意识和创新能力，以适应新时期教育对教师的要求。</w:t>
      </w:r>
    </w:p>
    <w:sectPr>
      <w:pgSz w:w="11910" w:h="16840"/>
      <w:pgMar w:header="982" w:footer="1115" w:top="1900" w:bottom="1300" w:left="620" w:right="62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 w:name="宋体">
    <w:altName w:val="宋体"/>
    <w:charset w:val="86"/>
    <w:family w:val="auto"/>
    <w:pitch w:val="variable"/>
  </w:font>
  <w:font w:name="Microsoft JhengHei">
    <w:altName w:val="Microsoft JhengHe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12"/>
      </w:rPr>
    </w:pPr>
    <w:r>
      <w:rPr/>
      <w:pict>
        <v:shapetype id="_x0000_t202" o:spt="202" coordsize="21600,21600" path="m,l,21600r21600,l21600,xe">
          <v:stroke joinstyle="miter"/>
          <v:path gradientshapeok="t" o:connecttype="rect"/>
        </v:shapetype>
        <v:shape style="position:absolute;margin-left:285.089996pt;margin-top:771.145996pt;width:28.8pt;height:11pt;mso-position-horizontal-relative:page;mso-position-vertical-relative:page;z-index:-254006272" type="#_x0000_t202" filled="false" stroked="false">
          <v:textbox inset="0,0,0,0">
            <w:txbxContent>
              <w:p>
                <w:pPr>
                  <w:spacing w:line="203" w:lineRule="exact" w:before="0"/>
                  <w:ind w:left="40" w:right="0" w:firstLine="0"/>
                  <w:jc w:val="left"/>
                  <w:rPr>
                    <w:rFonts w:ascii="Calibri"/>
                    <w:b/>
                    <w:sz w:val="18"/>
                  </w:rPr>
                </w:pPr>
                <w:r>
                  <w:rPr/>
                  <w:fldChar w:fldCharType="begin"/>
                </w:r>
                <w:r>
                  <w:rPr>
                    <w:rFonts w:ascii="Calibri"/>
                    <w:b/>
                    <w:sz w:val="18"/>
                  </w:rPr>
                  <w:instrText> PAGE </w:instrText>
                </w:r>
                <w:r>
                  <w:rPr/>
                  <w:fldChar w:fldCharType="separate"/>
                </w:r>
                <w:r>
                  <w:rPr/>
                  <w:t>10</w:t>
                </w:r>
                <w:r>
                  <w:rPr/>
                  <w:fldChar w:fldCharType="end"/>
                </w:r>
                <w:r>
                  <w:rPr>
                    <w:rFonts w:ascii="Calibri"/>
                    <w:b/>
                    <w:sz w:val="18"/>
                  </w:rPr>
                  <w:t> </w:t>
                </w:r>
                <w:r>
                  <w:rPr>
                    <w:rFonts w:ascii="Calibri"/>
                    <w:sz w:val="18"/>
                  </w:rPr>
                  <w:t>/ </w:t>
                </w:r>
                <w:r>
                  <w:rPr>
                    <w:rFonts w:ascii="Calibri"/>
                    <w:b/>
                    <w:sz w:val="18"/>
                  </w:rPr>
                  <w:t>23</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08160">
          <wp:simplePos x="0" y="0"/>
          <wp:positionH relativeFrom="page">
            <wp:posOffset>1225300</wp:posOffset>
          </wp:positionH>
          <wp:positionV relativeFrom="page">
            <wp:posOffset>623678</wp:posOffset>
          </wp:positionV>
          <wp:extent cx="2098666" cy="587793"/>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4007296" from="88.584pt,103.219986pt" to="506.854pt,103.219986pt" stroked="true" strokeweight=".72pt" strokecolor="#000000">
          <v:stroke dashstyle="solid"/>
          <w10:wrap type="none"/>
        </v:lin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11232">
          <wp:simplePos x="0" y="0"/>
          <wp:positionH relativeFrom="page">
            <wp:posOffset>1225300</wp:posOffset>
          </wp:positionH>
          <wp:positionV relativeFrom="page">
            <wp:posOffset>623678</wp:posOffset>
          </wp:positionV>
          <wp:extent cx="2098666" cy="587793"/>
          <wp:effectExtent l="0" t="0" r="0" b="0"/>
          <wp:wrapNone/>
          <wp:docPr id="3" name="image1.png"/>
          <wp:cNvGraphicFramePr>
            <a:graphicFrameLocks noChangeAspect="1"/>
          </wp:cNvGraphicFramePr>
          <a:graphic>
            <a:graphicData uri="http://schemas.openxmlformats.org/drawingml/2006/picture">
              <pic:pic>
                <pic:nvPicPr>
                  <pic:cNvPr id="4" name="image1.png"/>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12256">
          <wp:simplePos x="0" y="0"/>
          <wp:positionH relativeFrom="page">
            <wp:posOffset>1225300</wp:posOffset>
          </wp:positionH>
          <wp:positionV relativeFrom="page">
            <wp:posOffset>623678</wp:posOffset>
          </wp:positionV>
          <wp:extent cx="2098666" cy="587793"/>
          <wp:effectExtent l="0" t="0" r="0" b="0"/>
          <wp:wrapNone/>
          <wp:docPr id="5" name="image1.png"/>
          <wp:cNvGraphicFramePr>
            <a:graphicFrameLocks noChangeAspect="1"/>
          </wp:cNvGraphicFramePr>
          <a:graphic>
            <a:graphicData uri="http://schemas.openxmlformats.org/drawingml/2006/picture">
              <pic:pic>
                <pic:nvPicPr>
                  <pic:cNvPr id="6"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4003200" from="88.584pt,103.219986pt" to="506.854pt,103.219986pt" stroked="true" strokeweight=".72pt" strokecolor="#000000">
          <v:stroke dashstyle="solid"/>
          <w10:wrap type="none"/>
        </v:lin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14304">
          <wp:simplePos x="0" y="0"/>
          <wp:positionH relativeFrom="page">
            <wp:posOffset>1225300</wp:posOffset>
          </wp:positionH>
          <wp:positionV relativeFrom="page">
            <wp:posOffset>623678</wp:posOffset>
          </wp:positionV>
          <wp:extent cx="2098666" cy="587793"/>
          <wp:effectExtent l="0" t="0" r="0" b="0"/>
          <wp:wrapNone/>
          <wp:docPr id="7" name="image1.png"/>
          <wp:cNvGraphicFramePr>
            <a:graphicFrameLocks noChangeAspect="1"/>
          </wp:cNvGraphicFramePr>
          <a:graphic>
            <a:graphicData uri="http://schemas.openxmlformats.org/drawingml/2006/picture">
              <pic:pic>
                <pic:nvPicPr>
                  <pic:cNvPr id="8"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4001152" from="88.584pt,103.219986pt" to="506.854pt,103.219986pt" stroked="true" strokeweight=".72pt" strokecolor="#000000">
          <v:stroke dashstyle="solid"/>
          <w10:wrap type="none"/>
        </v:line>
      </w:pict>
    </w:r>
    <w:r>
      <w:rPr/>
      <w:pict>
        <v:shape style="position:absolute;margin-left:89.024002pt;margin-top:108.227486pt;width:62.25pt;height:14pt;mso-position-horizontal-relative:page;mso-position-vertical-relative:page;z-index:-254000128" type="#_x0000_t202" filled="false" stroked="false">
          <v:textbox inset="0,0,0,0">
            <w:txbxContent>
              <w:p>
                <w:pPr>
                  <w:spacing w:line="280" w:lineRule="exact" w:before="0"/>
                  <w:ind w:left="20" w:right="0" w:firstLine="0"/>
                  <w:jc w:val="left"/>
                  <w:rPr>
                    <w:rFonts w:ascii="Microsoft JhengHei" w:eastAsia="Microsoft JhengHei" w:hint="eastAsia"/>
                    <w:b/>
                    <w:sz w:val="24"/>
                  </w:rPr>
                </w:pPr>
                <w:r>
                  <w:rPr>
                    <w:rFonts w:ascii="Microsoft JhengHei" w:eastAsia="Microsoft JhengHei" w:hint="eastAsia"/>
                    <w:b/>
                    <w:sz w:val="24"/>
                  </w:rPr>
                  <w:t>教学评价：</w:t>
                </w:r>
              </w:p>
            </w:txbxContent>
          </v:textbox>
          <w10:wrap type="non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17376">
          <wp:simplePos x="0" y="0"/>
          <wp:positionH relativeFrom="page">
            <wp:posOffset>1225300</wp:posOffset>
          </wp:positionH>
          <wp:positionV relativeFrom="page">
            <wp:posOffset>623678</wp:posOffset>
          </wp:positionV>
          <wp:extent cx="2098666" cy="587793"/>
          <wp:effectExtent l="0" t="0" r="0" b="0"/>
          <wp:wrapNone/>
          <wp:docPr id="9" name="image1.png"/>
          <wp:cNvGraphicFramePr>
            <a:graphicFrameLocks noChangeAspect="1"/>
          </wp:cNvGraphicFramePr>
          <a:graphic>
            <a:graphicData uri="http://schemas.openxmlformats.org/drawingml/2006/picture">
              <pic:pic>
                <pic:nvPicPr>
                  <pic:cNvPr id="10"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3998080" from="88.584pt,103.219986pt" to="506.854pt,103.219986pt" stroked="true" strokeweight=".72pt" strokecolor="#000000">
          <v:stroke dashstyle="solid"/>
          <w10:wrap type="none"/>
        </v:line>
      </w:pict>
    </w:r>
    <w:r>
      <w:rPr/>
      <w:pict>
        <v:shape style="position:absolute;margin-left:89.024002pt;margin-top:109.907486pt;width:290pt;height:36.1pt;mso-position-horizontal-relative:page;mso-position-vertical-relative:page;z-index:-253997056" type="#_x0000_t202" filled="false" stroked="false">
          <v:textbox inset="0,0,0,0">
            <w:txbxContent>
              <w:p>
                <w:pPr>
                  <w:pStyle w:val="BodyText"/>
                  <w:spacing w:line="294" w:lineRule="exact"/>
                  <w:ind w:left="499"/>
                </w:pPr>
                <w:r>
                  <w:rPr/>
                  <w:t>（3）</w:t>
                </w:r>
                <w:r>
                  <w:rPr>
                    <w:spacing w:val="-7"/>
                  </w:rPr>
                  <w:t>实践活动法：完成特定教学片断的“授课”。</w:t>
                </w:r>
              </w:p>
              <w:p>
                <w:pPr>
                  <w:spacing w:line="373" w:lineRule="exact" w:before="55"/>
                  <w:ind w:left="20" w:right="0" w:firstLine="0"/>
                  <w:jc w:val="left"/>
                  <w:rPr>
                    <w:rFonts w:ascii="Microsoft JhengHei" w:eastAsia="Microsoft JhengHei" w:hint="eastAsia"/>
                    <w:b/>
                    <w:sz w:val="24"/>
                  </w:rPr>
                </w:pPr>
                <w:r>
                  <w:rPr>
                    <w:rFonts w:ascii="Microsoft JhengHei" w:eastAsia="Microsoft JhengHei" w:hint="eastAsia"/>
                    <w:b/>
                    <w:sz w:val="24"/>
                  </w:rPr>
                  <w:t>教学评价：</w:t>
                </w:r>
              </w:p>
            </w:txbxContent>
          </v:textbox>
          <w10:wrap type="non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20448">
          <wp:simplePos x="0" y="0"/>
          <wp:positionH relativeFrom="page">
            <wp:posOffset>1225300</wp:posOffset>
          </wp:positionH>
          <wp:positionV relativeFrom="page">
            <wp:posOffset>623678</wp:posOffset>
          </wp:positionV>
          <wp:extent cx="2098666" cy="587793"/>
          <wp:effectExtent l="0" t="0" r="0" b="0"/>
          <wp:wrapNone/>
          <wp:docPr id="11" name="image1.png"/>
          <wp:cNvGraphicFramePr>
            <a:graphicFrameLocks noChangeAspect="1"/>
          </wp:cNvGraphicFramePr>
          <a:graphic>
            <a:graphicData uri="http://schemas.openxmlformats.org/drawingml/2006/picture">
              <pic:pic>
                <pic:nvPicPr>
                  <pic:cNvPr id="12"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3995008" from="88.584pt,103.219986pt" to="506.854pt,103.219986pt" stroked="true" strokeweight=".72pt" strokecolor="#000000">
          <v:stroke dashstyle="solid"/>
          <w10:wrap type="none"/>
        </v:lin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22496">
          <wp:simplePos x="0" y="0"/>
          <wp:positionH relativeFrom="page">
            <wp:posOffset>1225300</wp:posOffset>
          </wp:positionH>
          <wp:positionV relativeFrom="page">
            <wp:posOffset>623678</wp:posOffset>
          </wp:positionV>
          <wp:extent cx="2098666" cy="587793"/>
          <wp:effectExtent l="0" t="0" r="0" b="0"/>
          <wp:wrapNone/>
          <wp:docPr id="13" name="image1.png"/>
          <wp:cNvGraphicFramePr>
            <a:graphicFrameLocks noChangeAspect="1"/>
          </wp:cNvGraphicFramePr>
          <a:graphic>
            <a:graphicData uri="http://schemas.openxmlformats.org/drawingml/2006/picture">
              <pic:pic>
                <pic:nvPicPr>
                  <pic:cNvPr id="14" name="image1.png"/>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23520">
          <wp:simplePos x="0" y="0"/>
          <wp:positionH relativeFrom="page">
            <wp:posOffset>1225300</wp:posOffset>
          </wp:positionH>
          <wp:positionV relativeFrom="page">
            <wp:posOffset>623678</wp:posOffset>
          </wp:positionV>
          <wp:extent cx="2098666" cy="587793"/>
          <wp:effectExtent l="0" t="0" r="0" b="0"/>
          <wp:wrapNone/>
          <wp:docPr id="15" name="image1.png"/>
          <wp:cNvGraphicFramePr>
            <a:graphicFrameLocks noChangeAspect="1"/>
          </wp:cNvGraphicFramePr>
          <a:graphic>
            <a:graphicData uri="http://schemas.openxmlformats.org/drawingml/2006/picture">
              <pic:pic>
                <pic:nvPicPr>
                  <pic:cNvPr id="16" name="image1.png"/>
                  <pic:cNvPicPr/>
                </pic:nvPicPr>
                <pic:blipFill>
                  <a:blip r:embed="rId1" cstate="print"/>
                  <a:stretch>
                    <a:fillRect/>
                  </a:stretch>
                </pic:blipFill>
                <pic:spPr>
                  <a:xfrm>
                    <a:off x="0" y="0"/>
                    <a:ext cx="2098666" cy="587793"/>
                  </a:xfrm>
                  <a:prstGeom prst="rect">
                    <a:avLst/>
                  </a:prstGeom>
                </pic:spPr>
              </pic:pic>
            </a:graphicData>
          </a:graphic>
        </wp:anchor>
      </w:drawing>
    </w:r>
    <w:r>
      <w:rPr/>
      <w:pict>
        <v:line style="position:absolute;mso-position-horizontal-relative:page;mso-position-vertical-relative:page;z-index:-253991936" from="88.584pt,103.219986pt" to="506.854pt,103.219986pt" stroked="true" strokeweight=".72pt" strokecolor="#000000">
          <v:stroke dashstyle="solid"/>
          <w10:wrap type="none"/>
        </v:lin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ind w:left="0"/>
      <w:rPr>
        <w:sz w:val="20"/>
      </w:rPr>
    </w:pPr>
    <w:r>
      <w:rPr/>
      <w:drawing>
        <wp:anchor distT="0" distB="0" distL="0" distR="0" allowOverlap="1" layoutInCell="1" locked="0" behindDoc="1" simplePos="0" relativeHeight="249325568">
          <wp:simplePos x="0" y="0"/>
          <wp:positionH relativeFrom="page">
            <wp:posOffset>1225300</wp:posOffset>
          </wp:positionH>
          <wp:positionV relativeFrom="page">
            <wp:posOffset>623678</wp:posOffset>
          </wp:positionV>
          <wp:extent cx="2098666" cy="587793"/>
          <wp:effectExtent l="0" t="0" r="0" b="0"/>
          <wp:wrapNone/>
          <wp:docPr id="17" name="image1.png"/>
          <wp:cNvGraphicFramePr>
            <a:graphicFrameLocks noChangeAspect="1"/>
          </wp:cNvGraphicFramePr>
          <a:graphic>
            <a:graphicData uri="http://schemas.openxmlformats.org/drawingml/2006/picture">
              <pic:pic>
                <pic:nvPicPr>
                  <pic:cNvPr id="18" name="image1.png"/>
                  <pic:cNvPicPr/>
                </pic:nvPicPr>
                <pic:blipFill>
                  <a:blip r:embed="rId1" cstate="print"/>
                  <a:stretch>
                    <a:fillRect/>
                  </a:stretch>
                </pic:blipFill>
                <pic:spPr>
                  <a:xfrm>
                    <a:off x="0" y="0"/>
                    <a:ext cx="2098666" cy="587793"/>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30">
    <w:multiLevelType w:val="hybridMultilevel"/>
    <w:lvl w:ilvl="0">
      <w:start w:val="1"/>
      <w:numFmt w:val="decimal"/>
      <w:lvlText w:val="（%1）"/>
      <w:lvlJc w:val="left"/>
      <w:pPr>
        <w:ind w:left="1180"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29">
    <w:multiLevelType w:val="hybridMultilevel"/>
    <w:lvl w:ilvl="0">
      <w:start w:val="1"/>
      <w:numFmt w:val="decimal"/>
      <w:lvlText w:val="（%1）"/>
      <w:lvlJc w:val="left"/>
      <w:pPr>
        <w:ind w:left="2261" w:hanging="601"/>
        <w:jc w:val="left"/>
      </w:pPr>
      <w:rPr>
        <w:rFonts w:hint="default" w:ascii="宋体" w:hAnsi="宋体" w:eastAsia="宋体" w:cs="宋体"/>
        <w:spacing w:val="-32"/>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28">
    <w:multiLevelType w:val="hybridMultilevel"/>
    <w:lvl w:ilvl="0">
      <w:start w:val="2"/>
      <w:numFmt w:val="decimal"/>
      <w:lvlText w:val="%1."/>
      <w:lvlJc w:val="left"/>
      <w:pPr>
        <w:ind w:left="1901" w:hanging="241"/>
        <w:jc w:val="left"/>
      </w:pPr>
      <w:rPr>
        <w:rFonts w:hint="default" w:ascii="宋体" w:hAnsi="宋体" w:eastAsia="宋体" w:cs="宋体"/>
        <w:w w:val="100"/>
        <w:sz w:val="22"/>
        <w:szCs w:val="22"/>
        <w:lang w:val="zh-CN" w:eastAsia="zh-CN" w:bidi="zh-CN"/>
      </w:rPr>
    </w:lvl>
    <w:lvl w:ilvl="1">
      <w:start w:val="0"/>
      <w:numFmt w:val="bullet"/>
      <w:lvlText w:val="•"/>
      <w:lvlJc w:val="left"/>
      <w:pPr>
        <w:ind w:left="2776" w:hanging="241"/>
      </w:pPr>
      <w:rPr>
        <w:rFonts w:hint="default"/>
        <w:lang w:val="zh-CN" w:eastAsia="zh-CN" w:bidi="zh-CN"/>
      </w:rPr>
    </w:lvl>
    <w:lvl w:ilvl="2">
      <w:start w:val="0"/>
      <w:numFmt w:val="bullet"/>
      <w:lvlText w:val="•"/>
      <w:lvlJc w:val="left"/>
      <w:pPr>
        <w:ind w:left="3653" w:hanging="241"/>
      </w:pPr>
      <w:rPr>
        <w:rFonts w:hint="default"/>
        <w:lang w:val="zh-CN" w:eastAsia="zh-CN" w:bidi="zh-CN"/>
      </w:rPr>
    </w:lvl>
    <w:lvl w:ilvl="3">
      <w:start w:val="0"/>
      <w:numFmt w:val="bullet"/>
      <w:lvlText w:val="•"/>
      <w:lvlJc w:val="left"/>
      <w:pPr>
        <w:ind w:left="4529" w:hanging="241"/>
      </w:pPr>
      <w:rPr>
        <w:rFonts w:hint="default"/>
        <w:lang w:val="zh-CN" w:eastAsia="zh-CN" w:bidi="zh-CN"/>
      </w:rPr>
    </w:lvl>
    <w:lvl w:ilvl="4">
      <w:start w:val="0"/>
      <w:numFmt w:val="bullet"/>
      <w:lvlText w:val="•"/>
      <w:lvlJc w:val="left"/>
      <w:pPr>
        <w:ind w:left="5406" w:hanging="241"/>
      </w:pPr>
      <w:rPr>
        <w:rFonts w:hint="default"/>
        <w:lang w:val="zh-CN" w:eastAsia="zh-CN" w:bidi="zh-CN"/>
      </w:rPr>
    </w:lvl>
    <w:lvl w:ilvl="5">
      <w:start w:val="0"/>
      <w:numFmt w:val="bullet"/>
      <w:lvlText w:val="•"/>
      <w:lvlJc w:val="left"/>
      <w:pPr>
        <w:ind w:left="6283" w:hanging="241"/>
      </w:pPr>
      <w:rPr>
        <w:rFonts w:hint="default"/>
        <w:lang w:val="zh-CN" w:eastAsia="zh-CN" w:bidi="zh-CN"/>
      </w:rPr>
    </w:lvl>
    <w:lvl w:ilvl="6">
      <w:start w:val="0"/>
      <w:numFmt w:val="bullet"/>
      <w:lvlText w:val="•"/>
      <w:lvlJc w:val="left"/>
      <w:pPr>
        <w:ind w:left="7159" w:hanging="241"/>
      </w:pPr>
      <w:rPr>
        <w:rFonts w:hint="default"/>
        <w:lang w:val="zh-CN" w:eastAsia="zh-CN" w:bidi="zh-CN"/>
      </w:rPr>
    </w:lvl>
    <w:lvl w:ilvl="7">
      <w:start w:val="0"/>
      <w:numFmt w:val="bullet"/>
      <w:lvlText w:val="•"/>
      <w:lvlJc w:val="left"/>
      <w:pPr>
        <w:ind w:left="8036" w:hanging="241"/>
      </w:pPr>
      <w:rPr>
        <w:rFonts w:hint="default"/>
        <w:lang w:val="zh-CN" w:eastAsia="zh-CN" w:bidi="zh-CN"/>
      </w:rPr>
    </w:lvl>
    <w:lvl w:ilvl="8">
      <w:start w:val="0"/>
      <w:numFmt w:val="bullet"/>
      <w:lvlText w:val="•"/>
      <w:lvlJc w:val="left"/>
      <w:pPr>
        <w:ind w:left="8913" w:hanging="241"/>
      </w:pPr>
      <w:rPr>
        <w:rFonts w:hint="default"/>
        <w:lang w:val="zh-CN" w:eastAsia="zh-CN" w:bidi="zh-CN"/>
      </w:rPr>
    </w:lvl>
  </w:abstractNum>
  <w:abstractNum w:abstractNumId="27">
    <w:multiLevelType w:val="hybridMultilevel"/>
    <w:lvl w:ilvl="0">
      <w:start w:val="1"/>
      <w:numFmt w:val="decimal"/>
      <w:lvlText w:val="（%1）"/>
      <w:lvlJc w:val="left"/>
      <w:pPr>
        <w:ind w:left="1180"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26">
    <w:multiLevelType w:val="hybridMultilevel"/>
    <w:lvl w:ilvl="0">
      <w:start w:val="8"/>
      <w:numFmt w:val="decimal"/>
      <w:lvlText w:val="[%1]"/>
      <w:lvlJc w:val="left"/>
      <w:pPr>
        <w:ind w:left="1180" w:hanging="361"/>
        <w:jc w:val="left"/>
      </w:pPr>
      <w:rPr>
        <w:rFonts w:hint="default" w:ascii="宋体" w:hAnsi="宋体" w:eastAsia="宋体" w:cs="宋体"/>
        <w:spacing w:val="-44"/>
        <w:w w:val="100"/>
        <w:sz w:val="22"/>
        <w:szCs w:val="22"/>
        <w:lang w:val="zh-CN" w:eastAsia="zh-CN" w:bidi="zh-CN"/>
      </w:rPr>
    </w:lvl>
    <w:lvl w:ilvl="1">
      <w:start w:val="1"/>
      <w:numFmt w:val="decimal"/>
      <w:lvlText w:val="%2."/>
      <w:lvlJc w:val="left"/>
      <w:pPr>
        <w:ind w:left="1180" w:hanging="181"/>
        <w:jc w:val="left"/>
      </w:pPr>
      <w:rPr>
        <w:rFonts w:hint="default" w:ascii="Times New Roman" w:hAnsi="Times New Roman" w:eastAsia="Times New Roman" w:cs="Times New Roman"/>
        <w:w w:val="100"/>
        <w:sz w:val="22"/>
        <w:szCs w:val="22"/>
        <w:lang w:val="zh-CN" w:eastAsia="zh-CN" w:bidi="zh-CN"/>
      </w:rPr>
    </w:lvl>
    <w:lvl w:ilvl="2">
      <w:start w:val="0"/>
      <w:numFmt w:val="bullet"/>
      <w:lvlText w:val="•"/>
      <w:lvlJc w:val="left"/>
      <w:pPr>
        <w:ind w:left="3077" w:hanging="181"/>
      </w:pPr>
      <w:rPr>
        <w:rFonts w:hint="default"/>
        <w:lang w:val="zh-CN" w:eastAsia="zh-CN" w:bidi="zh-CN"/>
      </w:rPr>
    </w:lvl>
    <w:lvl w:ilvl="3">
      <w:start w:val="0"/>
      <w:numFmt w:val="bullet"/>
      <w:lvlText w:val="•"/>
      <w:lvlJc w:val="left"/>
      <w:pPr>
        <w:ind w:left="4025" w:hanging="181"/>
      </w:pPr>
      <w:rPr>
        <w:rFonts w:hint="default"/>
        <w:lang w:val="zh-CN" w:eastAsia="zh-CN" w:bidi="zh-CN"/>
      </w:rPr>
    </w:lvl>
    <w:lvl w:ilvl="4">
      <w:start w:val="0"/>
      <w:numFmt w:val="bullet"/>
      <w:lvlText w:val="•"/>
      <w:lvlJc w:val="left"/>
      <w:pPr>
        <w:ind w:left="4974" w:hanging="181"/>
      </w:pPr>
      <w:rPr>
        <w:rFonts w:hint="default"/>
        <w:lang w:val="zh-CN" w:eastAsia="zh-CN" w:bidi="zh-CN"/>
      </w:rPr>
    </w:lvl>
    <w:lvl w:ilvl="5">
      <w:start w:val="0"/>
      <w:numFmt w:val="bullet"/>
      <w:lvlText w:val="•"/>
      <w:lvlJc w:val="left"/>
      <w:pPr>
        <w:ind w:left="5923" w:hanging="181"/>
      </w:pPr>
      <w:rPr>
        <w:rFonts w:hint="default"/>
        <w:lang w:val="zh-CN" w:eastAsia="zh-CN" w:bidi="zh-CN"/>
      </w:rPr>
    </w:lvl>
    <w:lvl w:ilvl="6">
      <w:start w:val="0"/>
      <w:numFmt w:val="bullet"/>
      <w:lvlText w:val="•"/>
      <w:lvlJc w:val="left"/>
      <w:pPr>
        <w:ind w:left="6871" w:hanging="181"/>
      </w:pPr>
      <w:rPr>
        <w:rFonts w:hint="default"/>
        <w:lang w:val="zh-CN" w:eastAsia="zh-CN" w:bidi="zh-CN"/>
      </w:rPr>
    </w:lvl>
    <w:lvl w:ilvl="7">
      <w:start w:val="0"/>
      <w:numFmt w:val="bullet"/>
      <w:lvlText w:val="•"/>
      <w:lvlJc w:val="left"/>
      <w:pPr>
        <w:ind w:left="7820" w:hanging="181"/>
      </w:pPr>
      <w:rPr>
        <w:rFonts w:hint="default"/>
        <w:lang w:val="zh-CN" w:eastAsia="zh-CN" w:bidi="zh-CN"/>
      </w:rPr>
    </w:lvl>
    <w:lvl w:ilvl="8">
      <w:start w:val="0"/>
      <w:numFmt w:val="bullet"/>
      <w:lvlText w:val="•"/>
      <w:lvlJc w:val="left"/>
      <w:pPr>
        <w:ind w:left="8769" w:hanging="181"/>
      </w:pPr>
      <w:rPr>
        <w:rFonts w:hint="default"/>
        <w:lang w:val="zh-CN" w:eastAsia="zh-CN" w:bidi="zh-CN"/>
      </w:rPr>
    </w:lvl>
  </w:abstractNum>
  <w:abstractNum w:abstractNumId="25">
    <w:multiLevelType w:val="hybridMultilevel"/>
    <w:lvl w:ilvl="0">
      <w:start w:val="1"/>
      <w:numFmt w:val="decimal"/>
      <w:lvlText w:val="[%1]"/>
      <w:lvlJc w:val="left"/>
      <w:pPr>
        <w:ind w:left="1180" w:hanging="361"/>
        <w:jc w:val="left"/>
      </w:pPr>
      <w:rPr>
        <w:rFonts w:hint="default" w:ascii="宋体" w:hAnsi="宋体" w:eastAsia="宋体" w:cs="宋体"/>
        <w:spacing w:val="-16"/>
        <w:w w:val="100"/>
        <w:sz w:val="22"/>
        <w:szCs w:val="22"/>
        <w:lang w:val="zh-CN" w:eastAsia="zh-CN" w:bidi="zh-CN"/>
      </w:rPr>
    </w:lvl>
    <w:lvl w:ilvl="1">
      <w:start w:val="0"/>
      <w:numFmt w:val="bullet"/>
      <w:lvlText w:val="•"/>
      <w:lvlJc w:val="left"/>
      <w:pPr>
        <w:ind w:left="2128" w:hanging="361"/>
      </w:pPr>
      <w:rPr>
        <w:rFonts w:hint="default"/>
        <w:lang w:val="zh-CN" w:eastAsia="zh-CN" w:bidi="zh-CN"/>
      </w:rPr>
    </w:lvl>
    <w:lvl w:ilvl="2">
      <w:start w:val="0"/>
      <w:numFmt w:val="bullet"/>
      <w:lvlText w:val="•"/>
      <w:lvlJc w:val="left"/>
      <w:pPr>
        <w:ind w:left="3077" w:hanging="361"/>
      </w:pPr>
      <w:rPr>
        <w:rFonts w:hint="default"/>
        <w:lang w:val="zh-CN" w:eastAsia="zh-CN" w:bidi="zh-CN"/>
      </w:rPr>
    </w:lvl>
    <w:lvl w:ilvl="3">
      <w:start w:val="0"/>
      <w:numFmt w:val="bullet"/>
      <w:lvlText w:val="•"/>
      <w:lvlJc w:val="left"/>
      <w:pPr>
        <w:ind w:left="4025" w:hanging="361"/>
      </w:pPr>
      <w:rPr>
        <w:rFonts w:hint="default"/>
        <w:lang w:val="zh-CN" w:eastAsia="zh-CN" w:bidi="zh-CN"/>
      </w:rPr>
    </w:lvl>
    <w:lvl w:ilvl="4">
      <w:start w:val="0"/>
      <w:numFmt w:val="bullet"/>
      <w:lvlText w:val="•"/>
      <w:lvlJc w:val="left"/>
      <w:pPr>
        <w:ind w:left="4974" w:hanging="361"/>
      </w:pPr>
      <w:rPr>
        <w:rFonts w:hint="default"/>
        <w:lang w:val="zh-CN" w:eastAsia="zh-CN" w:bidi="zh-CN"/>
      </w:rPr>
    </w:lvl>
    <w:lvl w:ilvl="5">
      <w:start w:val="0"/>
      <w:numFmt w:val="bullet"/>
      <w:lvlText w:val="•"/>
      <w:lvlJc w:val="left"/>
      <w:pPr>
        <w:ind w:left="5923" w:hanging="361"/>
      </w:pPr>
      <w:rPr>
        <w:rFonts w:hint="default"/>
        <w:lang w:val="zh-CN" w:eastAsia="zh-CN" w:bidi="zh-CN"/>
      </w:rPr>
    </w:lvl>
    <w:lvl w:ilvl="6">
      <w:start w:val="0"/>
      <w:numFmt w:val="bullet"/>
      <w:lvlText w:val="•"/>
      <w:lvlJc w:val="left"/>
      <w:pPr>
        <w:ind w:left="6871" w:hanging="361"/>
      </w:pPr>
      <w:rPr>
        <w:rFonts w:hint="default"/>
        <w:lang w:val="zh-CN" w:eastAsia="zh-CN" w:bidi="zh-CN"/>
      </w:rPr>
    </w:lvl>
    <w:lvl w:ilvl="7">
      <w:start w:val="0"/>
      <w:numFmt w:val="bullet"/>
      <w:lvlText w:val="•"/>
      <w:lvlJc w:val="left"/>
      <w:pPr>
        <w:ind w:left="7820" w:hanging="361"/>
      </w:pPr>
      <w:rPr>
        <w:rFonts w:hint="default"/>
        <w:lang w:val="zh-CN" w:eastAsia="zh-CN" w:bidi="zh-CN"/>
      </w:rPr>
    </w:lvl>
    <w:lvl w:ilvl="8">
      <w:start w:val="0"/>
      <w:numFmt w:val="bullet"/>
      <w:lvlText w:val="•"/>
      <w:lvlJc w:val="left"/>
      <w:pPr>
        <w:ind w:left="8769" w:hanging="361"/>
      </w:pPr>
      <w:rPr>
        <w:rFonts w:hint="default"/>
        <w:lang w:val="zh-CN" w:eastAsia="zh-CN" w:bidi="zh-CN"/>
      </w:rPr>
    </w:lvl>
  </w:abstractNum>
  <w:abstractNum w:abstractNumId="24">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23">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22">
    <w:multiLevelType w:val="hybridMultilevel"/>
    <w:lvl w:ilvl="0">
      <w:start w:val="1"/>
      <w:numFmt w:val="decimal"/>
      <w:lvlText w:val="（%1）"/>
      <w:lvlJc w:val="left"/>
      <w:pPr>
        <w:ind w:left="1180"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21">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20">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19">
    <w:multiLevelType w:val="hybridMultilevel"/>
    <w:lvl w:ilvl="0">
      <w:start w:val="1"/>
      <w:numFmt w:val="decimal"/>
      <w:lvlText w:val="（%1）"/>
      <w:lvlJc w:val="left"/>
      <w:pPr>
        <w:ind w:left="1180"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18">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17">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16">
    <w:multiLevelType w:val="hybridMultilevel"/>
    <w:lvl w:ilvl="0">
      <w:start w:val="1"/>
      <w:numFmt w:val="decimal"/>
      <w:lvlText w:val="（%1）"/>
      <w:lvlJc w:val="left"/>
      <w:pPr>
        <w:ind w:left="1180" w:hanging="601"/>
        <w:jc w:val="left"/>
      </w:pPr>
      <w:rPr>
        <w:rFonts w:hint="default" w:ascii="宋体" w:hAnsi="宋体" w:eastAsia="宋体" w:cs="宋体"/>
        <w:spacing w:val="-32"/>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15">
    <w:multiLevelType w:val="hybridMultilevel"/>
    <w:lvl w:ilvl="0">
      <w:start w:val="1"/>
      <w:numFmt w:val="decimal"/>
      <w:lvlText w:val="（%1）"/>
      <w:lvlJc w:val="left"/>
      <w:pPr>
        <w:ind w:left="1180"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14">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13">
    <w:multiLevelType w:val="hybridMultilevel"/>
    <w:lvl w:ilvl="0">
      <w:start w:val="1"/>
      <w:numFmt w:val="decimal"/>
      <w:lvlText w:val="（%1）"/>
      <w:lvlJc w:val="left"/>
      <w:pPr>
        <w:ind w:left="1180"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12">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11">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10">
    <w:multiLevelType w:val="hybridMultilevel"/>
    <w:lvl w:ilvl="0">
      <w:start w:val="1"/>
      <w:numFmt w:val="decimal"/>
      <w:lvlText w:val="（%1）"/>
      <w:lvlJc w:val="left"/>
      <w:pPr>
        <w:ind w:left="2141" w:hanging="601"/>
        <w:jc w:val="left"/>
      </w:pPr>
      <w:rPr>
        <w:rFonts w:hint="default" w:ascii="宋体" w:hAnsi="宋体" w:eastAsia="宋体" w:cs="宋体"/>
        <w:w w:val="100"/>
        <w:sz w:val="22"/>
        <w:szCs w:val="22"/>
        <w:lang w:val="zh-CN" w:eastAsia="zh-CN" w:bidi="zh-CN"/>
      </w:rPr>
    </w:lvl>
    <w:lvl w:ilvl="1">
      <w:start w:val="1"/>
      <w:numFmt w:val="decimal"/>
      <w:lvlText w:val="（%2）"/>
      <w:lvlJc w:val="left"/>
      <w:pPr>
        <w:ind w:left="1180" w:hanging="601"/>
        <w:jc w:val="left"/>
      </w:pPr>
      <w:rPr>
        <w:rFonts w:hint="default" w:ascii="宋体" w:hAnsi="宋体" w:eastAsia="宋体" w:cs="宋体"/>
        <w:w w:val="100"/>
        <w:sz w:val="22"/>
        <w:szCs w:val="22"/>
        <w:lang w:val="zh-CN" w:eastAsia="zh-CN" w:bidi="zh-CN"/>
      </w:rPr>
    </w:lvl>
    <w:lvl w:ilvl="2">
      <w:start w:val="0"/>
      <w:numFmt w:val="bullet"/>
      <w:lvlText w:val="•"/>
      <w:lvlJc w:val="left"/>
      <w:pPr>
        <w:ind w:left="3087" w:hanging="601"/>
      </w:pPr>
      <w:rPr>
        <w:rFonts w:hint="default"/>
        <w:lang w:val="zh-CN" w:eastAsia="zh-CN" w:bidi="zh-CN"/>
      </w:rPr>
    </w:lvl>
    <w:lvl w:ilvl="3">
      <w:start w:val="0"/>
      <w:numFmt w:val="bullet"/>
      <w:lvlText w:val="•"/>
      <w:lvlJc w:val="left"/>
      <w:pPr>
        <w:ind w:left="4034" w:hanging="601"/>
      </w:pPr>
      <w:rPr>
        <w:rFonts w:hint="default"/>
        <w:lang w:val="zh-CN" w:eastAsia="zh-CN" w:bidi="zh-CN"/>
      </w:rPr>
    </w:lvl>
    <w:lvl w:ilvl="4">
      <w:start w:val="0"/>
      <w:numFmt w:val="bullet"/>
      <w:lvlText w:val="•"/>
      <w:lvlJc w:val="left"/>
      <w:pPr>
        <w:ind w:left="4982" w:hanging="601"/>
      </w:pPr>
      <w:rPr>
        <w:rFonts w:hint="default"/>
        <w:lang w:val="zh-CN" w:eastAsia="zh-CN" w:bidi="zh-CN"/>
      </w:rPr>
    </w:lvl>
    <w:lvl w:ilvl="5">
      <w:start w:val="0"/>
      <w:numFmt w:val="bullet"/>
      <w:lvlText w:val="•"/>
      <w:lvlJc w:val="left"/>
      <w:pPr>
        <w:ind w:left="5929" w:hanging="601"/>
      </w:pPr>
      <w:rPr>
        <w:rFonts w:hint="default"/>
        <w:lang w:val="zh-CN" w:eastAsia="zh-CN" w:bidi="zh-CN"/>
      </w:rPr>
    </w:lvl>
    <w:lvl w:ilvl="6">
      <w:start w:val="0"/>
      <w:numFmt w:val="bullet"/>
      <w:lvlText w:val="•"/>
      <w:lvlJc w:val="left"/>
      <w:pPr>
        <w:ind w:left="6876" w:hanging="601"/>
      </w:pPr>
      <w:rPr>
        <w:rFonts w:hint="default"/>
        <w:lang w:val="zh-CN" w:eastAsia="zh-CN" w:bidi="zh-CN"/>
      </w:rPr>
    </w:lvl>
    <w:lvl w:ilvl="7">
      <w:start w:val="0"/>
      <w:numFmt w:val="bullet"/>
      <w:lvlText w:val="•"/>
      <w:lvlJc w:val="left"/>
      <w:pPr>
        <w:ind w:left="7824" w:hanging="601"/>
      </w:pPr>
      <w:rPr>
        <w:rFonts w:hint="default"/>
        <w:lang w:val="zh-CN" w:eastAsia="zh-CN" w:bidi="zh-CN"/>
      </w:rPr>
    </w:lvl>
    <w:lvl w:ilvl="8">
      <w:start w:val="0"/>
      <w:numFmt w:val="bullet"/>
      <w:lvlText w:val="•"/>
      <w:lvlJc w:val="left"/>
      <w:pPr>
        <w:ind w:left="8771" w:hanging="601"/>
      </w:pPr>
      <w:rPr>
        <w:rFonts w:hint="default"/>
        <w:lang w:val="zh-CN" w:eastAsia="zh-CN" w:bidi="zh-CN"/>
      </w:rPr>
    </w:lvl>
  </w:abstractNum>
  <w:abstractNum w:abstractNumId="9">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8">
    <w:multiLevelType w:val="hybridMultilevel"/>
    <w:lvl w:ilvl="0">
      <w:start w:val="1"/>
      <w:numFmt w:val="decimal"/>
      <w:lvlText w:val="（%1）"/>
      <w:lvlJc w:val="left"/>
      <w:pPr>
        <w:ind w:left="2141" w:hanging="601"/>
        <w:jc w:val="left"/>
      </w:pPr>
      <w:rPr>
        <w:rFonts w:hint="default" w:ascii="宋体" w:hAnsi="宋体" w:eastAsia="宋体" w:cs="宋体"/>
        <w:w w:val="100"/>
        <w:sz w:val="22"/>
        <w:szCs w:val="22"/>
        <w:lang w:val="zh-CN" w:eastAsia="zh-CN" w:bidi="zh-CN"/>
      </w:rPr>
    </w:lvl>
    <w:lvl w:ilvl="1">
      <w:start w:val="1"/>
      <w:numFmt w:val="decimal"/>
      <w:lvlText w:val="（%2）"/>
      <w:lvlJc w:val="left"/>
      <w:pPr>
        <w:ind w:left="2261" w:hanging="601"/>
        <w:jc w:val="left"/>
      </w:pPr>
      <w:rPr>
        <w:rFonts w:hint="default" w:ascii="宋体" w:hAnsi="宋体" w:eastAsia="宋体" w:cs="宋体"/>
        <w:w w:val="100"/>
        <w:sz w:val="22"/>
        <w:szCs w:val="22"/>
        <w:lang w:val="zh-CN" w:eastAsia="zh-CN" w:bidi="zh-CN"/>
      </w:rPr>
    </w:lvl>
    <w:lvl w:ilvl="2">
      <w:start w:val="0"/>
      <w:numFmt w:val="bullet"/>
      <w:lvlText w:val="•"/>
      <w:lvlJc w:val="left"/>
      <w:pPr>
        <w:ind w:left="3194" w:hanging="601"/>
      </w:pPr>
      <w:rPr>
        <w:rFonts w:hint="default"/>
        <w:lang w:val="zh-CN" w:eastAsia="zh-CN" w:bidi="zh-CN"/>
      </w:rPr>
    </w:lvl>
    <w:lvl w:ilvl="3">
      <w:start w:val="0"/>
      <w:numFmt w:val="bullet"/>
      <w:lvlText w:val="•"/>
      <w:lvlJc w:val="left"/>
      <w:pPr>
        <w:ind w:left="4128" w:hanging="601"/>
      </w:pPr>
      <w:rPr>
        <w:rFonts w:hint="default"/>
        <w:lang w:val="zh-CN" w:eastAsia="zh-CN" w:bidi="zh-CN"/>
      </w:rPr>
    </w:lvl>
    <w:lvl w:ilvl="4">
      <w:start w:val="0"/>
      <w:numFmt w:val="bullet"/>
      <w:lvlText w:val="•"/>
      <w:lvlJc w:val="left"/>
      <w:pPr>
        <w:ind w:left="5062" w:hanging="601"/>
      </w:pPr>
      <w:rPr>
        <w:rFonts w:hint="default"/>
        <w:lang w:val="zh-CN" w:eastAsia="zh-CN" w:bidi="zh-CN"/>
      </w:rPr>
    </w:lvl>
    <w:lvl w:ilvl="5">
      <w:start w:val="0"/>
      <w:numFmt w:val="bullet"/>
      <w:lvlText w:val="•"/>
      <w:lvlJc w:val="left"/>
      <w:pPr>
        <w:ind w:left="5996" w:hanging="601"/>
      </w:pPr>
      <w:rPr>
        <w:rFonts w:hint="default"/>
        <w:lang w:val="zh-CN" w:eastAsia="zh-CN" w:bidi="zh-CN"/>
      </w:rPr>
    </w:lvl>
    <w:lvl w:ilvl="6">
      <w:start w:val="0"/>
      <w:numFmt w:val="bullet"/>
      <w:lvlText w:val="•"/>
      <w:lvlJc w:val="left"/>
      <w:pPr>
        <w:ind w:left="6930" w:hanging="601"/>
      </w:pPr>
      <w:rPr>
        <w:rFonts w:hint="default"/>
        <w:lang w:val="zh-CN" w:eastAsia="zh-CN" w:bidi="zh-CN"/>
      </w:rPr>
    </w:lvl>
    <w:lvl w:ilvl="7">
      <w:start w:val="0"/>
      <w:numFmt w:val="bullet"/>
      <w:lvlText w:val="•"/>
      <w:lvlJc w:val="left"/>
      <w:pPr>
        <w:ind w:left="7864" w:hanging="601"/>
      </w:pPr>
      <w:rPr>
        <w:rFonts w:hint="default"/>
        <w:lang w:val="zh-CN" w:eastAsia="zh-CN" w:bidi="zh-CN"/>
      </w:rPr>
    </w:lvl>
    <w:lvl w:ilvl="8">
      <w:start w:val="0"/>
      <w:numFmt w:val="bullet"/>
      <w:lvlText w:val="•"/>
      <w:lvlJc w:val="left"/>
      <w:pPr>
        <w:ind w:left="8798" w:hanging="601"/>
      </w:pPr>
      <w:rPr>
        <w:rFonts w:hint="default"/>
        <w:lang w:val="zh-CN" w:eastAsia="zh-CN" w:bidi="zh-CN"/>
      </w:rPr>
    </w:lvl>
  </w:abstractNum>
  <w:abstractNum w:abstractNumId="7">
    <w:multiLevelType w:val="hybridMultilevel"/>
    <w:lvl w:ilvl="0">
      <w:start w:val="1"/>
      <w:numFmt w:val="decimal"/>
      <w:lvlText w:val="（%1）"/>
      <w:lvlJc w:val="left"/>
      <w:pPr>
        <w:ind w:left="214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992" w:hanging="601"/>
      </w:pPr>
      <w:rPr>
        <w:rFonts w:hint="default"/>
        <w:lang w:val="zh-CN" w:eastAsia="zh-CN" w:bidi="zh-CN"/>
      </w:rPr>
    </w:lvl>
    <w:lvl w:ilvl="2">
      <w:start w:val="0"/>
      <w:numFmt w:val="bullet"/>
      <w:lvlText w:val="•"/>
      <w:lvlJc w:val="left"/>
      <w:pPr>
        <w:ind w:left="3845" w:hanging="601"/>
      </w:pPr>
      <w:rPr>
        <w:rFonts w:hint="default"/>
        <w:lang w:val="zh-CN" w:eastAsia="zh-CN" w:bidi="zh-CN"/>
      </w:rPr>
    </w:lvl>
    <w:lvl w:ilvl="3">
      <w:start w:val="0"/>
      <w:numFmt w:val="bullet"/>
      <w:lvlText w:val="•"/>
      <w:lvlJc w:val="left"/>
      <w:pPr>
        <w:ind w:left="4697" w:hanging="601"/>
      </w:pPr>
      <w:rPr>
        <w:rFonts w:hint="default"/>
        <w:lang w:val="zh-CN" w:eastAsia="zh-CN" w:bidi="zh-CN"/>
      </w:rPr>
    </w:lvl>
    <w:lvl w:ilvl="4">
      <w:start w:val="0"/>
      <w:numFmt w:val="bullet"/>
      <w:lvlText w:val="•"/>
      <w:lvlJc w:val="left"/>
      <w:pPr>
        <w:ind w:left="5550" w:hanging="601"/>
      </w:pPr>
      <w:rPr>
        <w:rFonts w:hint="default"/>
        <w:lang w:val="zh-CN" w:eastAsia="zh-CN" w:bidi="zh-CN"/>
      </w:rPr>
    </w:lvl>
    <w:lvl w:ilvl="5">
      <w:start w:val="0"/>
      <w:numFmt w:val="bullet"/>
      <w:lvlText w:val="•"/>
      <w:lvlJc w:val="left"/>
      <w:pPr>
        <w:ind w:left="6403" w:hanging="601"/>
      </w:pPr>
      <w:rPr>
        <w:rFonts w:hint="default"/>
        <w:lang w:val="zh-CN" w:eastAsia="zh-CN" w:bidi="zh-CN"/>
      </w:rPr>
    </w:lvl>
    <w:lvl w:ilvl="6">
      <w:start w:val="0"/>
      <w:numFmt w:val="bullet"/>
      <w:lvlText w:val="•"/>
      <w:lvlJc w:val="left"/>
      <w:pPr>
        <w:ind w:left="7255" w:hanging="601"/>
      </w:pPr>
      <w:rPr>
        <w:rFonts w:hint="default"/>
        <w:lang w:val="zh-CN" w:eastAsia="zh-CN" w:bidi="zh-CN"/>
      </w:rPr>
    </w:lvl>
    <w:lvl w:ilvl="7">
      <w:start w:val="0"/>
      <w:numFmt w:val="bullet"/>
      <w:lvlText w:val="•"/>
      <w:lvlJc w:val="left"/>
      <w:pPr>
        <w:ind w:left="8108" w:hanging="601"/>
      </w:pPr>
      <w:rPr>
        <w:rFonts w:hint="default"/>
        <w:lang w:val="zh-CN" w:eastAsia="zh-CN" w:bidi="zh-CN"/>
      </w:rPr>
    </w:lvl>
    <w:lvl w:ilvl="8">
      <w:start w:val="0"/>
      <w:numFmt w:val="bullet"/>
      <w:lvlText w:val="•"/>
      <w:lvlJc w:val="left"/>
      <w:pPr>
        <w:ind w:left="8961" w:hanging="601"/>
      </w:pPr>
      <w:rPr>
        <w:rFonts w:hint="default"/>
        <w:lang w:val="zh-CN" w:eastAsia="zh-CN" w:bidi="zh-CN"/>
      </w:rPr>
    </w:lvl>
  </w:abstractNum>
  <w:abstractNum w:abstractNumId="6">
    <w:multiLevelType w:val="hybridMultilevel"/>
    <w:lvl w:ilvl="0">
      <w:start w:val="1"/>
      <w:numFmt w:val="decimal"/>
      <w:lvlText w:val="（%1）"/>
      <w:lvlJc w:val="left"/>
      <w:pPr>
        <w:ind w:left="1180"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5">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4">
    <w:multiLevelType w:val="hybridMultilevel"/>
    <w:lvl w:ilvl="0">
      <w:start w:val="1"/>
      <w:numFmt w:val="decimal"/>
      <w:lvlText w:val="（%1）"/>
      <w:lvlJc w:val="left"/>
      <w:pPr>
        <w:ind w:left="2261" w:hanging="601"/>
        <w:jc w:val="left"/>
      </w:pPr>
      <w:rPr>
        <w:rFonts w:hint="default" w:ascii="宋体" w:hAnsi="宋体" w:eastAsia="宋体" w:cs="宋体"/>
        <w:w w:val="100"/>
        <w:sz w:val="22"/>
        <w:szCs w:val="22"/>
        <w:lang w:val="zh-CN" w:eastAsia="zh-CN" w:bidi="zh-CN"/>
      </w:rPr>
    </w:lvl>
    <w:lvl w:ilvl="1">
      <w:start w:val="0"/>
      <w:numFmt w:val="bullet"/>
      <w:lvlText w:val="•"/>
      <w:lvlJc w:val="left"/>
      <w:pPr>
        <w:ind w:left="3100" w:hanging="601"/>
      </w:pPr>
      <w:rPr>
        <w:rFonts w:hint="default"/>
        <w:lang w:val="zh-CN" w:eastAsia="zh-CN" w:bidi="zh-CN"/>
      </w:rPr>
    </w:lvl>
    <w:lvl w:ilvl="2">
      <w:start w:val="0"/>
      <w:numFmt w:val="bullet"/>
      <w:lvlText w:val="•"/>
      <w:lvlJc w:val="left"/>
      <w:pPr>
        <w:ind w:left="3941" w:hanging="601"/>
      </w:pPr>
      <w:rPr>
        <w:rFonts w:hint="default"/>
        <w:lang w:val="zh-CN" w:eastAsia="zh-CN" w:bidi="zh-CN"/>
      </w:rPr>
    </w:lvl>
    <w:lvl w:ilvl="3">
      <w:start w:val="0"/>
      <w:numFmt w:val="bullet"/>
      <w:lvlText w:val="•"/>
      <w:lvlJc w:val="left"/>
      <w:pPr>
        <w:ind w:left="4781" w:hanging="601"/>
      </w:pPr>
      <w:rPr>
        <w:rFonts w:hint="default"/>
        <w:lang w:val="zh-CN" w:eastAsia="zh-CN" w:bidi="zh-CN"/>
      </w:rPr>
    </w:lvl>
    <w:lvl w:ilvl="4">
      <w:start w:val="0"/>
      <w:numFmt w:val="bullet"/>
      <w:lvlText w:val="•"/>
      <w:lvlJc w:val="left"/>
      <w:pPr>
        <w:ind w:left="5622" w:hanging="601"/>
      </w:pPr>
      <w:rPr>
        <w:rFonts w:hint="default"/>
        <w:lang w:val="zh-CN" w:eastAsia="zh-CN" w:bidi="zh-CN"/>
      </w:rPr>
    </w:lvl>
    <w:lvl w:ilvl="5">
      <w:start w:val="0"/>
      <w:numFmt w:val="bullet"/>
      <w:lvlText w:val="•"/>
      <w:lvlJc w:val="left"/>
      <w:pPr>
        <w:ind w:left="6463" w:hanging="601"/>
      </w:pPr>
      <w:rPr>
        <w:rFonts w:hint="default"/>
        <w:lang w:val="zh-CN" w:eastAsia="zh-CN" w:bidi="zh-CN"/>
      </w:rPr>
    </w:lvl>
    <w:lvl w:ilvl="6">
      <w:start w:val="0"/>
      <w:numFmt w:val="bullet"/>
      <w:lvlText w:val="•"/>
      <w:lvlJc w:val="left"/>
      <w:pPr>
        <w:ind w:left="7303" w:hanging="601"/>
      </w:pPr>
      <w:rPr>
        <w:rFonts w:hint="default"/>
        <w:lang w:val="zh-CN" w:eastAsia="zh-CN" w:bidi="zh-CN"/>
      </w:rPr>
    </w:lvl>
    <w:lvl w:ilvl="7">
      <w:start w:val="0"/>
      <w:numFmt w:val="bullet"/>
      <w:lvlText w:val="•"/>
      <w:lvlJc w:val="left"/>
      <w:pPr>
        <w:ind w:left="8144" w:hanging="601"/>
      </w:pPr>
      <w:rPr>
        <w:rFonts w:hint="default"/>
        <w:lang w:val="zh-CN" w:eastAsia="zh-CN" w:bidi="zh-CN"/>
      </w:rPr>
    </w:lvl>
    <w:lvl w:ilvl="8">
      <w:start w:val="0"/>
      <w:numFmt w:val="bullet"/>
      <w:lvlText w:val="•"/>
      <w:lvlJc w:val="left"/>
      <w:pPr>
        <w:ind w:left="8985" w:hanging="601"/>
      </w:pPr>
      <w:rPr>
        <w:rFonts w:hint="default"/>
        <w:lang w:val="zh-CN" w:eastAsia="zh-CN" w:bidi="zh-CN"/>
      </w:rPr>
    </w:lvl>
  </w:abstractNum>
  <w:abstractNum w:abstractNumId="3">
    <w:multiLevelType w:val="hybridMultilevel"/>
    <w:lvl w:ilvl="0">
      <w:start w:val="1"/>
      <w:numFmt w:val="decimal"/>
      <w:lvlText w:val="（%1）"/>
      <w:lvlJc w:val="left"/>
      <w:pPr>
        <w:ind w:left="1180" w:hanging="601"/>
        <w:jc w:val="left"/>
      </w:pPr>
      <w:rPr>
        <w:rFonts w:hint="default" w:ascii="宋体" w:hAnsi="宋体" w:eastAsia="宋体" w:cs="宋体"/>
        <w:spacing w:val="-48"/>
        <w:w w:val="100"/>
        <w:sz w:val="22"/>
        <w:szCs w:val="22"/>
        <w:lang w:val="zh-CN" w:eastAsia="zh-CN" w:bidi="zh-CN"/>
      </w:rPr>
    </w:lvl>
    <w:lvl w:ilvl="1">
      <w:start w:val="0"/>
      <w:numFmt w:val="bullet"/>
      <w:lvlText w:val="•"/>
      <w:lvlJc w:val="left"/>
      <w:pPr>
        <w:ind w:left="2128" w:hanging="601"/>
      </w:pPr>
      <w:rPr>
        <w:rFonts w:hint="default"/>
        <w:lang w:val="zh-CN" w:eastAsia="zh-CN" w:bidi="zh-CN"/>
      </w:rPr>
    </w:lvl>
    <w:lvl w:ilvl="2">
      <w:start w:val="0"/>
      <w:numFmt w:val="bullet"/>
      <w:lvlText w:val="•"/>
      <w:lvlJc w:val="left"/>
      <w:pPr>
        <w:ind w:left="3077" w:hanging="601"/>
      </w:pPr>
      <w:rPr>
        <w:rFonts w:hint="default"/>
        <w:lang w:val="zh-CN" w:eastAsia="zh-CN" w:bidi="zh-CN"/>
      </w:rPr>
    </w:lvl>
    <w:lvl w:ilvl="3">
      <w:start w:val="0"/>
      <w:numFmt w:val="bullet"/>
      <w:lvlText w:val="•"/>
      <w:lvlJc w:val="left"/>
      <w:pPr>
        <w:ind w:left="4025" w:hanging="601"/>
      </w:pPr>
      <w:rPr>
        <w:rFonts w:hint="default"/>
        <w:lang w:val="zh-CN" w:eastAsia="zh-CN" w:bidi="zh-CN"/>
      </w:rPr>
    </w:lvl>
    <w:lvl w:ilvl="4">
      <w:start w:val="0"/>
      <w:numFmt w:val="bullet"/>
      <w:lvlText w:val="•"/>
      <w:lvlJc w:val="left"/>
      <w:pPr>
        <w:ind w:left="4974" w:hanging="601"/>
      </w:pPr>
      <w:rPr>
        <w:rFonts w:hint="default"/>
        <w:lang w:val="zh-CN" w:eastAsia="zh-CN" w:bidi="zh-CN"/>
      </w:rPr>
    </w:lvl>
    <w:lvl w:ilvl="5">
      <w:start w:val="0"/>
      <w:numFmt w:val="bullet"/>
      <w:lvlText w:val="•"/>
      <w:lvlJc w:val="left"/>
      <w:pPr>
        <w:ind w:left="5923" w:hanging="601"/>
      </w:pPr>
      <w:rPr>
        <w:rFonts w:hint="default"/>
        <w:lang w:val="zh-CN" w:eastAsia="zh-CN" w:bidi="zh-CN"/>
      </w:rPr>
    </w:lvl>
    <w:lvl w:ilvl="6">
      <w:start w:val="0"/>
      <w:numFmt w:val="bullet"/>
      <w:lvlText w:val="•"/>
      <w:lvlJc w:val="left"/>
      <w:pPr>
        <w:ind w:left="6871" w:hanging="601"/>
      </w:pPr>
      <w:rPr>
        <w:rFonts w:hint="default"/>
        <w:lang w:val="zh-CN" w:eastAsia="zh-CN" w:bidi="zh-CN"/>
      </w:rPr>
    </w:lvl>
    <w:lvl w:ilvl="7">
      <w:start w:val="0"/>
      <w:numFmt w:val="bullet"/>
      <w:lvlText w:val="•"/>
      <w:lvlJc w:val="left"/>
      <w:pPr>
        <w:ind w:left="7820" w:hanging="601"/>
      </w:pPr>
      <w:rPr>
        <w:rFonts w:hint="default"/>
        <w:lang w:val="zh-CN" w:eastAsia="zh-CN" w:bidi="zh-CN"/>
      </w:rPr>
    </w:lvl>
    <w:lvl w:ilvl="8">
      <w:start w:val="0"/>
      <w:numFmt w:val="bullet"/>
      <w:lvlText w:val="•"/>
      <w:lvlJc w:val="left"/>
      <w:pPr>
        <w:ind w:left="8769" w:hanging="601"/>
      </w:pPr>
      <w:rPr>
        <w:rFonts w:hint="default"/>
        <w:lang w:val="zh-CN" w:eastAsia="zh-CN" w:bidi="zh-CN"/>
      </w:rPr>
    </w:lvl>
  </w:abstractNum>
  <w:abstractNum w:abstractNumId="2">
    <w:multiLevelType w:val="hybridMultilevel"/>
    <w:lvl w:ilvl="0">
      <w:start w:val="3"/>
      <w:numFmt w:val="decimal"/>
      <w:lvlText w:val="%1."/>
      <w:lvlJc w:val="left"/>
      <w:pPr>
        <w:ind w:left="109" w:hanging="241"/>
        <w:jc w:val="left"/>
      </w:pPr>
      <w:rPr>
        <w:rFonts w:hint="default" w:ascii="宋体" w:hAnsi="宋体" w:eastAsia="宋体" w:cs="宋体"/>
        <w:spacing w:val="-17"/>
        <w:w w:val="100"/>
        <w:sz w:val="22"/>
        <w:szCs w:val="22"/>
        <w:lang w:val="zh-CN" w:eastAsia="zh-CN" w:bidi="zh-CN"/>
      </w:rPr>
    </w:lvl>
    <w:lvl w:ilvl="1">
      <w:start w:val="0"/>
      <w:numFmt w:val="bullet"/>
      <w:lvlText w:val="•"/>
      <w:lvlJc w:val="left"/>
      <w:pPr>
        <w:ind w:left="504" w:hanging="241"/>
      </w:pPr>
      <w:rPr>
        <w:rFonts w:hint="default"/>
        <w:lang w:val="zh-CN" w:eastAsia="zh-CN" w:bidi="zh-CN"/>
      </w:rPr>
    </w:lvl>
    <w:lvl w:ilvl="2">
      <w:start w:val="0"/>
      <w:numFmt w:val="bullet"/>
      <w:lvlText w:val="•"/>
      <w:lvlJc w:val="left"/>
      <w:pPr>
        <w:ind w:left="908" w:hanging="241"/>
      </w:pPr>
      <w:rPr>
        <w:rFonts w:hint="default"/>
        <w:lang w:val="zh-CN" w:eastAsia="zh-CN" w:bidi="zh-CN"/>
      </w:rPr>
    </w:lvl>
    <w:lvl w:ilvl="3">
      <w:start w:val="0"/>
      <w:numFmt w:val="bullet"/>
      <w:lvlText w:val="•"/>
      <w:lvlJc w:val="left"/>
      <w:pPr>
        <w:ind w:left="1312" w:hanging="241"/>
      </w:pPr>
      <w:rPr>
        <w:rFonts w:hint="default"/>
        <w:lang w:val="zh-CN" w:eastAsia="zh-CN" w:bidi="zh-CN"/>
      </w:rPr>
    </w:lvl>
    <w:lvl w:ilvl="4">
      <w:start w:val="0"/>
      <w:numFmt w:val="bullet"/>
      <w:lvlText w:val="•"/>
      <w:lvlJc w:val="left"/>
      <w:pPr>
        <w:ind w:left="1716" w:hanging="241"/>
      </w:pPr>
      <w:rPr>
        <w:rFonts w:hint="default"/>
        <w:lang w:val="zh-CN" w:eastAsia="zh-CN" w:bidi="zh-CN"/>
      </w:rPr>
    </w:lvl>
    <w:lvl w:ilvl="5">
      <w:start w:val="0"/>
      <w:numFmt w:val="bullet"/>
      <w:lvlText w:val="•"/>
      <w:lvlJc w:val="left"/>
      <w:pPr>
        <w:ind w:left="2120" w:hanging="241"/>
      </w:pPr>
      <w:rPr>
        <w:rFonts w:hint="default"/>
        <w:lang w:val="zh-CN" w:eastAsia="zh-CN" w:bidi="zh-CN"/>
      </w:rPr>
    </w:lvl>
    <w:lvl w:ilvl="6">
      <w:start w:val="0"/>
      <w:numFmt w:val="bullet"/>
      <w:lvlText w:val="•"/>
      <w:lvlJc w:val="left"/>
      <w:pPr>
        <w:ind w:left="2524" w:hanging="241"/>
      </w:pPr>
      <w:rPr>
        <w:rFonts w:hint="default"/>
        <w:lang w:val="zh-CN" w:eastAsia="zh-CN" w:bidi="zh-CN"/>
      </w:rPr>
    </w:lvl>
    <w:lvl w:ilvl="7">
      <w:start w:val="0"/>
      <w:numFmt w:val="bullet"/>
      <w:lvlText w:val="•"/>
      <w:lvlJc w:val="left"/>
      <w:pPr>
        <w:ind w:left="2928" w:hanging="241"/>
      </w:pPr>
      <w:rPr>
        <w:rFonts w:hint="default"/>
        <w:lang w:val="zh-CN" w:eastAsia="zh-CN" w:bidi="zh-CN"/>
      </w:rPr>
    </w:lvl>
    <w:lvl w:ilvl="8">
      <w:start w:val="0"/>
      <w:numFmt w:val="bullet"/>
      <w:lvlText w:val="•"/>
      <w:lvlJc w:val="left"/>
      <w:pPr>
        <w:ind w:left="3332" w:hanging="241"/>
      </w:pPr>
      <w:rPr>
        <w:rFonts w:hint="default"/>
        <w:lang w:val="zh-CN" w:eastAsia="zh-CN" w:bidi="zh-CN"/>
      </w:rPr>
    </w:lvl>
  </w:abstractNum>
  <w:abstractNum w:abstractNumId="1">
    <w:multiLevelType w:val="hybridMultilevel"/>
    <w:lvl w:ilvl="0">
      <w:start w:val="1"/>
      <w:numFmt w:val="decimal"/>
      <w:lvlText w:val="%1."/>
      <w:lvlJc w:val="left"/>
      <w:pPr>
        <w:ind w:left="109" w:hanging="361"/>
        <w:jc w:val="left"/>
      </w:pPr>
      <w:rPr>
        <w:rFonts w:hint="default" w:ascii="宋体" w:hAnsi="宋体" w:eastAsia="宋体" w:cs="宋体"/>
        <w:spacing w:val="-15"/>
        <w:w w:val="100"/>
        <w:sz w:val="22"/>
        <w:szCs w:val="22"/>
        <w:lang w:val="zh-CN" w:eastAsia="zh-CN" w:bidi="zh-CN"/>
      </w:rPr>
    </w:lvl>
    <w:lvl w:ilvl="1">
      <w:start w:val="0"/>
      <w:numFmt w:val="bullet"/>
      <w:lvlText w:val="•"/>
      <w:lvlJc w:val="left"/>
      <w:pPr>
        <w:ind w:left="504" w:hanging="361"/>
      </w:pPr>
      <w:rPr>
        <w:rFonts w:hint="default"/>
        <w:lang w:val="zh-CN" w:eastAsia="zh-CN" w:bidi="zh-CN"/>
      </w:rPr>
    </w:lvl>
    <w:lvl w:ilvl="2">
      <w:start w:val="0"/>
      <w:numFmt w:val="bullet"/>
      <w:lvlText w:val="•"/>
      <w:lvlJc w:val="left"/>
      <w:pPr>
        <w:ind w:left="908" w:hanging="361"/>
      </w:pPr>
      <w:rPr>
        <w:rFonts w:hint="default"/>
        <w:lang w:val="zh-CN" w:eastAsia="zh-CN" w:bidi="zh-CN"/>
      </w:rPr>
    </w:lvl>
    <w:lvl w:ilvl="3">
      <w:start w:val="0"/>
      <w:numFmt w:val="bullet"/>
      <w:lvlText w:val="•"/>
      <w:lvlJc w:val="left"/>
      <w:pPr>
        <w:ind w:left="1312" w:hanging="361"/>
      </w:pPr>
      <w:rPr>
        <w:rFonts w:hint="default"/>
        <w:lang w:val="zh-CN" w:eastAsia="zh-CN" w:bidi="zh-CN"/>
      </w:rPr>
    </w:lvl>
    <w:lvl w:ilvl="4">
      <w:start w:val="0"/>
      <w:numFmt w:val="bullet"/>
      <w:lvlText w:val="•"/>
      <w:lvlJc w:val="left"/>
      <w:pPr>
        <w:ind w:left="1716" w:hanging="361"/>
      </w:pPr>
      <w:rPr>
        <w:rFonts w:hint="default"/>
        <w:lang w:val="zh-CN" w:eastAsia="zh-CN" w:bidi="zh-CN"/>
      </w:rPr>
    </w:lvl>
    <w:lvl w:ilvl="5">
      <w:start w:val="0"/>
      <w:numFmt w:val="bullet"/>
      <w:lvlText w:val="•"/>
      <w:lvlJc w:val="left"/>
      <w:pPr>
        <w:ind w:left="2120" w:hanging="361"/>
      </w:pPr>
      <w:rPr>
        <w:rFonts w:hint="default"/>
        <w:lang w:val="zh-CN" w:eastAsia="zh-CN" w:bidi="zh-CN"/>
      </w:rPr>
    </w:lvl>
    <w:lvl w:ilvl="6">
      <w:start w:val="0"/>
      <w:numFmt w:val="bullet"/>
      <w:lvlText w:val="•"/>
      <w:lvlJc w:val="left"/>
      <w:pPr>
        <w:ind w:left="2524" w:hanging="361"/>
      </w:pPr>
      <w:rPr>
        <w:rFonts w:hint="default"/>
        <w:lang w:val="zh-CN" w:eastAsia="zh-CN" w:bidi="zh-CN"/>
      </w:rPr>
    </w:lvl>
    <w:lvl w:ilvl="7">
      <w:start w:val="0"/>
      <w:numFmt w:val="bullet"/>
      <w:lvlText w:val="•"/>
      <w:lvlJc w:val="left"/>
      <w:pPr>
        <w:ind w:left="2928" w:hanging="361"/>
      </w:pPr>
      <w:rPr>
        <w:rFonts w:hint="default"/>
        <w:lang w:val="zh-CN" w:eastAsia="zh-CN" w:bidi="zh-CN"/>
      </w:rPr>
    </w:lvl>
    <w:lvl w:ilvl="8">
      <w:start w:val="0"/>
      <w:numFmt w:val="bullet"/>
      <w:lvlText w:val="•"/>
      <w:lvlJc w:val="left"/>
      <w:pPr>
        <w:ind w:left="3332" w:hanging="361"/>
      </w:pPr>
      <w:rPr>
        <w:rFonts w:hint="default"/>
        <w:lang w:val="zh-CN" w:eastAsia="zh-CN" w:bidi="zh-CN"/>
      </w:rPr>
    </w:lvl>
  </w:abstractNum>
  <w:abstractNum w:abstractNumId="0">
    <w:multiLevelType w:val="hybridMultilevel"/>
    <w:lvl w:ilvl="0">
      <w:start w:val="1"/>
      <w:numFmt w:val="decimal"/>
      <w:lvlText w:val="%1."/>
      <w:lvlJc w:val="left"/>
      <w:pPr>
        <w:ind w:left="109" w:hanging="361"/>
        <w:jc w:val="left"/>
      </w:pPr>
      <w:rPr>
        <w:rFonts w:hint="default" w:ascii="宋体" w:hAnsi="宋体" w:eastAsia="宋体" w:cs="宋体"/>
        <w:spacing w:val="-10"/>
        <w:w w:val="100"/>
        <w:sz w:val="22"/>
        <w:szCs w:val="22"/>
        <w:lang w:val="zh-CN" w:eastAsia="zh-CN" w:bidi="zh-CN"/>
      </w:rPr>
    </w:lvl>
    <w:lvl w:ilvl="1">
      <w:start w:val="0"/>
      <w:numFmt w:val="bullet"/>
      <w:lvlText w:val="•"/>
      <w:lvlJc w:val="left"/>
      <w:pPr>
        <w:ind w:left="504" w:hanging="361"/>
      </w:pPr>
      <w:rPr>
        <w:rFonts w:hint="default"/>
        <w:lang w:val="zh-CN" w:eastAsia="zh-CN" w:bidi="zh-CN"/>
      </w:rPr>
    </w:lvl>
    <w:lvl w:ilvl="2">
      <w:start w:val="0"/>
      <w:numFmt w:val="bullet"/>
      <w:lvlText w:val="•"/>
      <w:lvlJc w:val="left"/>
      <w:pPr>
        <w:ind w:left="908" w:hanging="361"/>
      </w:pPr>
      <w:rPr>
        <w:rFonts w:hint="default"/>
        <w:lang w:val="zh-CN" w:eastAsia="zh-CN" w:bidi="zh-CN"/>
      </w:rPr>
    </w:lvl>
    <w:lvl w:ilvl="3">
      <w:start w:val="0"/>
      <w:numFmt w:val="bullet"/>
      <w:lvlText w:val="•"/>
      <w:lvlJc w:val="left"/>
      <w:pPr>
        <w:ind w:left="1312" w:hanging="361"/>
      </w:pPr>
      <w:rPr>
        <w:rFonts w:hint="default"/>
        <w:lang w:val="zh-CN" w:eastAsia="zh-CN" w:bidi="zh-CN"/>
      </w:rPr>
    </w:lvl>
    <w:lvl w:ilvl="4">
      <w:start w:val="0"/>
      <w:numFmt w:val="bullet"/>
      <w:lvlText w:val="•"/>
      <w:lvlJc w:val="left"/>
      <w:pPr>
        <w:ind w:left="1716" w:hanging="361"/>
      </w:pPr>
      <w:rPr>
        <w:rFonts w:hint="default"/>
        <w:lang w:val="zh-CN" w:eastAsia="zh-CN" w:bidi="zh-CN"/>
      </w:rPr>
    </w:lvl>
    <w:lvl w:ilvl="5">
      <w:start w:val="0"/>
      <w:numFmt w:val="bullet"/>
      <w:lvlText w:val="•"/>
      <w:lvlJc w:val="left"/>
      <w:pPr>
        <w:ind w:left="2120" w:hanging="361"/>
      </w:pPr>
      <w:rPr>
        <w:rFonts w:hint="default"/>
        <w:lang w:val="zh-CN" w:eastAsia="zh-CN" w:bidi="zh-CN"/>
      </w:rPr>
    </w:lvl>
    <w:lvl w:ilvl="6">
      <w:start w:val="0"/>
      <w:numFmt w:val="bullet"/>
      <w:lvlText w:val="•"/>
      <w:lvlJc w:val="left"/>
      <w:pPr>
        <w:ind w:left="2524" w:hanging="361"/>
      </w:pPr>
      <w:rPr>
        <w:rFonts w:hint="default"/>
        <w:lang w:val="zh-CN" w:eastAsia="zh-CN" w:bidi="zh-CN"/>
      </w:rPr>
    </w:lvl>
    <w:lvl w:ilvl="7">
      <w:start w:val="0"/>
      <w:numFmt w:val="bullet"/>
      <w:lvlText w:val="•"/>
      <w:lvlJc w:val="left"/>
      <w:pPr>
        <w:ind w:left="2928" w:hanging="361"/>
      </w:pPr>
      <w:rPr>
        <w:rFonts w:hint="default"/>
        <w:lang w:val="zh-CN" w:eastAsia="zh-CN" w:bidi="zh-CN"/>
      </w:rPr>
    </w:lvl>
    <w:lvl w:ilvl="8">
      <w:start w:val="0"/>
      <w:numFmt w:val="bullet"/>
      <w:lvlText w:val="•"/>
      <w:lvlJc w:val="left"/>
      <w:pPr>
        <w:ind w:left="3332" w:hanging="361"/>
      </w:pPr>
      <w:rPr>
        <w:rFonts w:hint="default"/>
        <w:lang w:val="zh-CN" w:eastAsia="zh-CN" w:bidi="zh-CN"/>
      </w:rPr>
    </w:lvl>
  </w:abstract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ind w:left="1660"/>
    </w:pPr>
    <w:rPr>
      <w:rFonts w:ascii="宋体" w:hAnsi="宋体" w:eastAsia="宋体" w:cs="宋体"/>
      <w:sz w:val="24"/>
      <w:szCs w:val="24"/>
      <w:lang w:val="zh-CN" w:eastAsia="zh-CN" w:bidi="zh-CN"/>
    </w:rPr>
  </w:style>
  <w:style w:styleId="Heading1" w:type="paragraph">
    <w:name w:val="Heading 1"/>
    <w:basedOn w:val="Normal"/>
    <w:uiPriority w:val="1"/>
    <w:qFormat/>
    <w:pPr>
      <w:spacing w:before="40"/>
      <w:ind w:left="1180"/>
      <w:outlineLvl w:val="1"/>
    </w:pPr>
    <w:rPr>
      <w:rFonts w:ascii="Microsoft JhengHei" w:hAnsi="Microsoft JhengHei" w:eastAsia="Microsoft JhengHei" w:cs="Microsoft JhengHei"/>
      <w:b/>
      <w:bCs/>
      <w:sz w:val="28"/>
      <w:szCs w:val="28"/>
      <w:lang w:val="zh-CN" w:eastAsia="zh-CN" w:bidi="zh-CN"/>
    </w:rPr>
  </w:style>
  <w:style w:styleId="Heading2" w:type="paragraph">
    <w:name w:val="Heading 2"/>
    <w:basedOn w:val="Normal"/>
    <w:uiPriority w:val="1"/>
    <w:qFormat/>
    <w:pPr>
      <w:ind w:left="1180"/>
      <w:outlineLvl w:val="2"/>
    </w:pPr>
    <w:rPr>
      <w:rFonts w:ascii="宋体" w:hAnsi="宋体" w:eastAsia="宋体" w:cs="宋体"/>
      <w:sz w:val="28"/>
      <w:szCs w:val="28"/>
      <w:lang w:val="zh-CN" w:eastAsia="zh-CN" w:bidi="zh-CN"/>
    </w:rPr>
  </w:style>
  <w:style w:styleId="Heading3" w:type="paragraph">
    <w:name w:val="Heading 3"/>
    <w:basedOn w:val="Normal"/>
    <w:uiPriority w:val="1"/>
    <w:qFormat/>
    <w:pPr>
      <w:ind w:left="1180"/>
      <w:outlineLvl w:val="3"/>
    </w:pPr>
    <w:rPr>
      <w:rFonts w:ascii="Microsoft JhengHei" w:hAnsi="Microsoft JhengHei" w:eastAsia="Microsoft JhengHei" w:cs="Microsoft JhengHei"/>
      <w:b/>
      <w:bCs/>
      <w:sz w:val="24"/>
      <w:szCs w:val="24"/>
      <w:lang w:val="zh-CN" w:eastAsia="zh-CN" w:bidi="zh-CN"/>
    </w:rPr>
  </w:style>
  <w:style w:styleId="ListParagraph" w:type="paragraph">
    <w:name w:val="List Paragraph"/>
    <w:basedOn w:val="Normal"/>
    <w:uiPriority w:val="1"/>
    <w:qFormat/>
    <w:pPr>
      <w:spacing w:before="1"/>
      <w:ind w:left="2261" w:hanging="602"/>
    </w:pPr>
    <w:rPr>
      <w:rFonts w:ascii="宋体" w:hAnsi="宋体" w:eastAsia="宋体" w:cs="宋体"/>
      <w:lang w:val="zh-CN" w:eastAsia="zh-CN" w:bidi="zh-CN"/>
    </w:rPr>
  </w:style>
  <w:style w:styleId="TableParagraph" w:type="paragraph">
    <w:name w:val="Table Paragraph"/>
    <w:basedOn w:val="Normal"/>
    <w:uiPriority w:val="1"/>
    <w:qFormat/>
    <w:pPr/>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header" Target="header3.xml"/><Relationship Id="rId9" Type="http://schemas.openxmlformats.org/officeDocument/2006/relationships/header" Target="header4.xml"/><Relationship Id="rId10" Type="http://schemas.openxmlformats.org/officeDocument/2006/relationships/header" Target="header5.xml"/><Relationship Id="rId11" Type="http://schemas.openxmlformats.org/officeDocument/2006/relationships/header" Target="header6.xml"/><Relationship Id="rId12" Type="http://schemas.openxmlformats.org/officeDocument/2006/relationships/header" Target="header7.xml"/><Relationship Id="rId13" Type="http://schemas.openxmlformats.org/officeDocument/2006/relationships/header" Target="header8.xml"/><Relationship Id="rId14" Type="http://schemas.openxmlformats.org/officeDocument/2006/relationships/header" Target="header9.xml"/><Relationship Id="rId15"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dcterms:created xsi:type="dcterms:W3CDTF">2021-10-20T07:41:58Z</dcterms:created>
  <dcterms:modified xsi:type="dcterms:W3CDTF">2021-10-20T07:41:58Z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2019-03-18T00:00:00Z</vt:filetime>
  </property>
  <property fmtid="{D5CDD505-2E9C-101B-9397-08002B2CF9AE}" pid="3" name="Creator">
    <vt:lpwstr>Microsoft® Word 2016</vt:lpwstr>
  </property>
  <property fmtid="{D5CDD505-2E9C-101B-9397-08002B2CF9AE}" pid="4" name="LastSaved">
    <vt:filetime>2021-10-20T00:00:00Z</vt:filetime>
  </property>
</Properties>
</file>